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B95EB" w14:textId="2FFB0F6E" w:rsidR="00DD68E5" w:rsidRPr="003B3765" w:rsidRDefault="00226E17" w:rsidP="001B1374">
      <w:pPr>
        <w:spacing w:after="0"/>
        <w:jc w:val="center"/>
        <w:rPr>
          <w:rFonts w:ascii="Times New Roman" w:hAnsi="Times New Roman" w:cs="Times New Roman"/>
          <w:b/>
          <w:bCs/>
          <w:sz w:val="24"/>
          <w:szCs w:val="24"/>
          <w:lang w:val="de-DE"/>
        </w:rPr>
      </w:pPr>
      <w:r w:rsidRPr="003B3765">
        <w:rPr>
          <w:rFonts w:ascii="Times New Roman" w:hAnsi="Times New Roman" w:cs="Times New Roman"/>
          <w:b/>
          <w:bCs/>
          <w:sz w:val="24"/>
          <w:szCs w:val="24"/>
          <w:lang w:val="de-DE"/>
        </w:rPr>
        <w:t>HINWEISE ZUR MANUSKRIPTGESTALTUNG</w:t>
      </w:r>
    </w:p>
    <w:p w14:paraId="4D8BBDDC" w14:textId="04FF8508" w:rsidR="00226E17" w:rsidRPr="003B3765" w:rsidRDefault="00226E17" w:rsidP="001B1374">
      <w:pPr>
        <w:spacing w:after="0"/>
        <w:jc w:val="both"/>
        <w:rPr>
          <w:rFonts w:ascii="Times New Roman" w:hAnsi="Times New Roman" w:cs="Times New Roman"/>
          <w:b/>
          <w:bCs/>
          <w:sz w:val="24"/>
          <w:szCs w:val="24"/>
          <w:lang w:val="de-DE"/>
        </w:rPr>
      </w:pPr>
    </w:p>
    <w:p w14:paraId="68177CD8" w14:textId="40E26AB0" w:rsidR="00226E17" w:rsidRPr="003B3765" w:rsidRDefault="00226E17" w:rsidP="001B1374">
      <w:pPr>
        <w:spacing w:after="0"/>
        <w:jc w:val="both"/>
        <w:rPr>
          <w:rFonts w:ascii="Times New Roman" w:hAnsi="Times New Roman" w:cs="Times New Roman"/>
          <w:sz w:val="24"/>
          <w:szCs w:val="24"/>
          <w:lang w:val="de-DE"/>
        </w:rPr>
      </w:pPr>
      <w:r w:rsidRPr="003B3765">
        <w:rPr>
          <w:rFonts w:ascii="Times New Roman" w:hAnsi="Times New Roman" w:cs="Times New Roman"/>
          <w:sz w:val="24"/>
          <w:szCs w:val="24"/>
          <w:lang w:val="de-DE"/>
        </w:rPr>
        <w:t xml:space="preserve">Im Konferenzband werden nur Beiträge veröffentlicht, die formal gemäß den folgenden Hinweisen erstellt werden und positiv </w:t>
      </w:r>
      <w:r w:rsidR="005423A3" w:rsidRPr="003B3765">
        <w:rPr>
          <w:rFonts w:ascii="Times New Roman" w:hAnsi="Times New Roman" w:cs="Times New Roman"/>
          <w:sz w:val="24"/>
          <w:szCs w:val="24"/>
          <w:lang w:val="de-DE"/>
        </w:rPr>
        <w:t xml:space="preserve">in einem Double-Blind-Verfahren </w:t>
      </w:r>
      <w:r w:rsidRPr="003B3765">
        <w:rPr>
          <w:rFonts w:ascii="Times New Roman" w:hAnsi="Times New Roman" w:cs="Times New Roman"/>
          <w:sz w:val="24"/>
          <w:szCs w:val="24"/>
          <w:lang w:val="de-DE"/>
        </w:rPr>
        <w:t>begutachtet werden.</w:t>
      </w:r>
      <w:r w:rsidR="008D0E0C" w:rsidRPr="003B3765">
        <w:rPr>
          <w:rFonts w:ascii="Times New Roman" w:hAnsi="Times New Roman" w:cs="Times New Roman"/>
          <w:sz w:val="24"/>
          <w:szCs w:val="24"/>
          <w:lang w:val="de-DE"/>
        </w:rPr>
        <w:t xml:space="preserve"> Endgültige Entscheidung bezüglich der Textveröffentlichung treffen die Herausgeber des Bandes.</w:t>
      </w:r>
    </w:p>
    <w:p w14:paraId="4B3BDE09" w14:textId="609EC11B" w:rsidR="00226E17" w:rsidRPr="003B3765" w:rsidRDefault="00226E17" w:rsidP="001B1374">
      <w:pPr>
        <w:pStyle w:val="Akapitzlist"/>
        <w:numPr>
          <w:ilvl w:val="0"/>
          <w:numId w:val="1"/>
        </w:numPr>
        <w:spacing w:after="0"/>
        <w:jc w:val="both"/>
        <w:rPr>
          <w:rFonts w:ascii="Times New Roman" w:hAnsi="Times New Roman" w:cs="Times New Roman"/>
          <w:sz w:val="24"/>
          <w:szCs w:val="24"/>
          <w:lang w:val="de-DE"/>
        </w:rPr>
      </w:pPr>
      <w:r w:rsidRPr="003B3765">
        <w:rPr>
          <w:rFonts w:ascii="Times New Roman" w:hAnsi="Times New Roman" w:cs="Times New Roman"/>
          <w:sz w:val="24"/>
          <w:szCs w:val="24"/>
          <w:lang w:val="de-DE"/>
        </w:rPr>
        <w:t xml:space="preserve">Abgabetermin: </w:t>
      </w:r>
      <w:bookmarkStart w:id="0" w:name="_GoBack"/>
      <w:bookmarkEnd w:id="0"/>
      <w:r w:rsidR="008748EB" w:rsidRPr="003B3765">
        <w:rPr>
          <w:rFonts w:ascii="Times New Roman" w:hAnsi="Times New Roman" w:cs="Times New Roman"/>
          <w:sz w:val="24"/>
          <w:szCs w:val="24"/>
          <w:lang w:val="de-DE"/>
        </w:rPr>
        <w:t>28. Februar 2023</w:t>
      </w:r>
      <w:r w:rsidR="00036BA8" w:rsidRPr="003B3765">
        <w:rPr>
          <w:rFonts w:ascii="Times New Roman" w:hAnsi="Times New Roman" w:cs="Times New Roman"/>
          <w:sz w:val="24"/>
          <w:szCs w:val="24"/>
          <w:lang w:val="de-DE"/>
        </w:rPr>
        <w:t>.</w:t>
      </w:r>
    </w:p>
    <w:p w14:paraId="2652521B" w14:textId="5D6945B6" w:rsidR="00226E17" w:rsidRPr="003B3765" w:rsidRDefault="00226E17" w:rsidP="001B1374">
      <w:pPr>
        <w:pStyle w:val="Akapitzlist"/>
        <w:numPr>
          <w:ilvl w:val="0"/>
          <w:numId w:val="1"/>
        </w:numPr>
        <w:spacing w:after="0"/>
        <w:jc w:val="both"/>
        <w:rPr>
          <w:rFonts w:ascii="Times New Roman" w:hAnsi="Times New Roman" w:cs="Times New Roman"/>
          <w:sz w:val="24"/>
          <w:szCs w:val="24"/>
          <w:lang w:val="de-DE"/>
        </w:rPr>
      </w:pPr>
      <w:r w:rsidRPr="003B3765">
        <w:rPr>
          <w:rFonts w:ascii="Times New Roman" w:hAnsi="Times New Roman" w:cs="Times New Roman"/>
          <w:sz w:val="24"/>
          <w:szCs w:val="24"/>
          <w:lang w:val="de-DE"/>
        </w:rPr>
        <w:t xml:space="preserve">Umfang: </w:t>
      </w:r>
      <w:r w:rsidR="005423A3" w:rsidRPr="003B3765">
        <w:rPr>
          <w:rFonts w:ascii="Times New Roman" w:hAnsi="Times New Roman" w:cs="Times New Roman"/>
          <w:sz w:val="24"/>
          <w:szCs w:val="24"/>
          <w:lang w:val="de-DE"/>
        </w:rPr>
        <w:t>max. ca.</w:t>
      </w:r>
      <w:r w:rsidRPr="003B3765">
        <w:rPr>
          <w:rFonts w:ascii="Times New Roman" w:hAnsi="Times New Roman" w:cs="Times New Roman"/>
          <w:sz w:val="24"/>
          <w:szCs w:val="24"/>
          <w:lang w:val="de-DE"/>
        </w:rPr>
        <w:t xml:space="preserve"> </w:t>
      </w:r>
      <w:r w:rsidR="005423A3" w:rsidRPr="003B3765">
        <w:rPr>
          <w:rFonts w:ascii="Times New Roman" w:hAnsi="Times New Roman" w:cs="Times New Roman"/>
          <w:sz w:val="24"/>
          <w:szCs w:val="24"/>
          <w:lang w:val="de-DE"/>
        </w:rPr>
        <w:t xml:space="preserve">14 </w:t>
      </w:r>
      <w:r w:rsidRPr="003B3765">
        <w:rPr>
          <w:rFonts w:ascii="Times New Roman" w:hAnsi="Times New Roman" w:cs="Times New Roman"/>
          <w:sz w:val="24"/>
          <w:szCs w:val="24"/>
          <w:lang w:val="de-DE"/>
        </w:rPr>
        <w:t>Seiten</w:t>
      </w:r>
      <w:r w:rsidR="00036BA8" w:rsidRPr="003B3765">
        <w:rPr>
          <w:rFonts w:ascii="Times New Roman" w:hAnsi="Times New Roman" w:cs="Times New Roman"/>
          <w:sz w:val="24"/>
          <w:szCs w:val="24"/>
          <w:lang w:val="de-DE"/>
        </w:rPr>
        <w:t>.</w:t>
      </w:r>
    </w:p>
    <w:p w14:paraId="3AE9CB60" w14:textId="6E5C441A" w:rsidR="00226E17" w:rsidRPr="00EA0971" w:rsidRDefault="00226E17" w:rsidP="001B1374">
      <w:pPr>
        <w:pStyle w:val="Akapitzlist"/>
        <w:numPr>
          <w:ilvl w:val="0"/>
          <w:numId w:val="1"/>
        </w:numPr>
        <w:spacing w:after="0"/>
        <w:jc w:val="both"/>
        <w:rPr>
          <w:rFonts w:ascii="Times New Roman" w:hAnsi="Times New Roman" w:cs="Times New Roman"/>
          <w:sz w:val="24"/>
          <w:szCs w:val="24"/>
          <w:lang w:val="de-DE"/>
        </w:rPr>
      </w:pPr>
      <w:r w:rsidRPr="003B3765">
        <w:rPr>
          <w:rFonts w:ascii="Times New Roman" w:hAnsi="Times New Roman" w:cs="Times New Roman"/>
          <w:sz w:val="24"/>
          <w:szCs w:val="24"/>
          <w:lang w:val="de-DE"/>
        </w:rPr>
        <w:t xml:space="preserve">Abgabeform: als Anlage </w:t>
      </w:r>
      <w:r w:rsidR="00AF2156" w:rsidRPr="003B3765">
        <w:rPr>
          <w:rFonts w:ascii="Times New Roman" w:hAnsi="Times New Roman" w:cs="Times New Roman"/>
          <w:sz w:val="24"/>
          <w:szCs w:val="24"/>
          <w:lang w:val="de-DE"/>
        </w:rPr>
        <w:t xml:space="preserve">(in Word-Datei) </w:t>
      </w:r>
      <w:r w:rsidRPr="003B3765">
        <w:rPr>
          <w:rFonts w:ascii="Times New Roman" w:hAnsi="Times New Roman" w:cs="Times New Roman"/>
          <w:sz w:val="24"/>
          <w:szCs w:val="24"/>
          <w:lang w:val="de-DE"/>
        </w:rPr>
        <w:t xml:space="preserve">zur E-Mail </w:t>
      </w:r>
      <w:r w:rsidRPr="00EA0971">
        <w:rPr>
          <w:rFonts w:ascii="Times New Roman" w:hAnsi="Times New Roman" w:cs="Times New Roman"/>
          <w:sz w:val="24"/>
          <w:szCs w:val="24"/>
          <w:lang w:val="de-DE"/>
        </w:rPr>
        <w:t>(</w:t>
      </w:r>
      <w:hyperlink r:id="rId5" w:history="1">
        <w:r w:rsidR="003B3765" w:rsidRPr="00EA0971">
          <w:rPr>
            <w:rStyle w:val="Hipercze"/>
            <w:rFonts w:ascii="Times New Roman" w:hAnsi="Times New Roman" w:cs="Times New Roman"/>
            <w:color w:val="auto"/>
            <w:sz w:val="24"/>
            <w:szCs w:val="24"/>
            <w:u w:val="none"/>
            <w:lang w:val="de-DE"/>
          </w:rPr>
          <w:t>pracownia.fonetyki.ifg@uwr.edu.pl</w:t>
        </w:r>
      </w:hyperlink>
      <w:r w:rsidRPr="00EA0971">
        <w:rPr>
          <w:rFonts w:ascii="Times New Roman" w:hAnsi="Times New Roman" w:cs="Times New Roman"/>
          <w:sz w:val="24"/>
          <w:szCs w:val="24"/>
          <w:lang w:val="de-DE"/>
        </w:rPr>
        <w:t>)</w:t>
      </w:r>
      <w:r w:rsidR="00AF2156" w:rsidRPr="00EA0971">
        <w:rPr>
          <w:rFonts w:ascii="Times New Roman" w:hAnsi="Times New Roman" w:cs="Times New Roman"/>
          <w:sz w:val="24"/>
          <w:szCs w:val="24"/>
          <w:lang w:val="de-DE"/>
        </w:rPr>
        <w:t>.</w:t>
      </w:r>
    </w:p>
    <w:p w14:paraId="4F498F0A" w14:textId="77777777" w:rsidR="003B3765" w:rsidRPr="003B3765" w:rsidRDefault="003B3765" w:rsidP="001B1374">
      <w:pPr>
        <w:pStyle w:val="Akapitzlist"/>
        <w:spacing w:after="0"/>
        <w:jc w:val="both"/>
        <w:rPr>
          <w:rFonts w:ascii="Times New Roman" w:hAnsi="Times New Roman" w:cs="Times New Roman"/>
          <w:sz w:val="24"/>
          <w:szCs w:val="24"/>
          <w:lang w:val="de-DE"/>
        </w:rPr>
      </w:pPr>
    </w:p>
    <w:p w14:paraId="2FF15537" w14:textId="57AF2E20" w:rsidR="008D0E0C" w:rsidRPr="003B3765" w:rsidRDefault="008D0E0C" w:rsidP="001B1374">
      <w:pPr>
        <w:pStyle w:val="Akapitzlist"/>
        <w:numPr>
          <w:ilvl w:val="0"/>
          <w:numId w:val="1"/>
        </w:numPr>
        <w:spacing w:after="0"/>
        <w:jc w:val="both"/>
        <w:rPr>
          <w:rFonts w:ascii="Times New Roman" w:hAnsi="Times New Roman" w:cs="Times New Roman"/>
          <w:sz w:val="24"/>
          <w:szCs w:val="24"/>
          <w:lang w:val="de-DE"/>
        </w:rPr>
      </w:pPr>
      <w:r w:rsidRPr="003B3765">
        <w:rPr>
          <w:rFonts w:ascii="Times New Roman" w:hAnsi="Times New Roman" w:cs="Times New Roman"/>
          <w:sz w:val="24"/>
          <w:szCs w:val="24"/>
          <w:lang w:val="de-DE"/>
        </w:rPr>
        <w:t>Struktur des Textes:</w:t>
      </w:r>
    </w:p>
    <w:p w14:paraId="76896EA5" w14:textId="162E87E9" w:rsidR="008D0E0C" w:rsidRPr="003B3765" w:rsidRDefault="008D0E0C" w:rsidP="001B1374">
      <w:pPr>
        <w:pStyle w:val="Akapitzlist"/>
        <w:numPr>
          <w:ilvl w:val="0"/>
          <w:numId w:val="3"/>
        </w:numPr>
        <w:spacing w:after="0"/>
        <w:jc w:val="both"/>
        <w:rPr>
          <w:rFonts w:ascii="Times New Roman" w:hAnsi="Times New Roman" w:cs="Times New Roman"/>
          <w:sz w:val="24"/>
          <w:szCs w:val="24"/>
          <w:lang w:val="de-DE"/>
        </w:rPr>
      </w:pPr>
      <w:r w:rsidRPr="003B3765">
        <w:rPr>
          <w:rFonts w:ascii="Times New Roman" w:hAnsi="Times New Roman" w:cs="Times New Roman"/>
          <w:sz w:val="24"/>
          <w:szCs w:val="24"/>
          <w:lang w:val="de-DE"/>
        </w:rPr>
        <w:t>Vor- und Nachname der/s Autorin/s bzw. Autoren (Fettdruck), persönliche ORCID-Nummer, Institution (in Originalfassung)</w:t>
      </w:r>
      <w:r w:rsidR="004866BB" w:rsidRPr="003B3765">
        <w:rPr>
          <w:rFonts w:ascii="Times New Roman" w:hAnsi="Times New Roman" w:cs="Times New Roman"/>
          <w:sz w:val="24"/>
          <w:szCs w:val="24"/>
          <w:lang w:val="de-DE"/>
        </w:rPr>
        <w:t xml:space="preserve">, Stadt </w:t>
      </w:r>
      <w:r w:rsidR="006F04FD" w:rsidRPr="003B3765">
        <w:rPr>
          <w:rFonts w:ascii="Times New Roman" w:hAnsi="Times New Roman" w:cs="Times New Roman"/>
          <w:sz w:val="24"/>
          <w:szCs w:val="24"/>
          <w:lang w:val="de-DE"/>
        </w:rPr>
        <w:t xml:space="preserve">(in Originalfassung oder auf Deutsch) </w:t>
      </w:r>
      <w:r w:rsidR="004866BB" w:rsidRPr="003B3765">
        <w:rPr>
          <w:rFonts w:ascii="Times New Roman" w:hAnsi="Times New Roman" w:cs="Times New Roman"/>
          <w:sz w:val="24"/>
          <w:szCs w:val="24"/>
          <w:lang w:val="de-DE"/>
        </w:rPr>
        <w:t>und Land (auf Deutsch), Titel des Textes (Fettdruck) – Schri</w:t>
      </w:r>
      <w:r w:rsidR="000A1D63" w:rsidRPr="003B3765">
        <w:rPr>
          <w:rFonts w:ascii="Times New Roman" w:hAnsi="Times New Roman" w:cs="Times New Roman"/>
          <w:sz w:val="24"/>
          <w:szCs w:val="24"/>
          <w:lang w:val="de-DE"/>
        </w:rPr>
        <w:t>ftart TNR 12pt, Zeilenabstand 1.0;</w:t>
      </w:r>
    </w:p>
    <w:p w14:paraId="2DFFEBD4" w14:textId="66F15F02" w:rsidR="004866BB" w:rsidRPr="003B3765" w:rsidRDefault="004866BB" w:rsidP="001B1374">
      <w:pPr>
        <w:pStyle w:val="Akapitzlist"/>
        <w:numPr>
          <w:ilvl w:val="0"/>
          <w:numId w:val="3"/>
        </w:numPr>
        <w:spacing w:after="0"/>
        <w:jc w:val="both"/>
        <w:rPr>
          <w:rFonts w:ascii="Times New Roman" w:hAnsi="Times New Roman" w:cs="Times New Roman"/>
          <w:sz w:val="24"/>
          <w:szCs w:val="24"/>
          <w:lang w:val="de-DE"/>
        </w:rPr>
      </w:pPr>
      <w:r w:rsidRPr="003B3765">
        <w:rPr>
          <w:rFonts w:ascii="Times New Roman" w:hAnsi="Times New Roman" w:cs="Times New Roman"/>
          <w:sz w:val="24"/>
          <w:szCs w:val="24"/>
          <w:lang w:val="de-DE"/>
        </w:rPr>
        <w:t>Abstract in polnischer und englischer Sprache, je ca. 100 bis 200 Wörter, Schri</w:t>
      </w:r>
      <w:r w:rsidR="000A1D63" w:rsidRPr="003B3765">
        <w:rPr>
          <w:rFonts w:ascii="Times New Roman" w:hAnsi="Times New Roman" w:cs="Times New Roman"/>
          <w:sz w:val="24"/>
          <w:szCs w:val="24"/>
          <w:lang w:val="de-DE"/>
        </w:rPr>
        <w:t>ftart TNR 10pt, Zeilenabstand 1.0,</w:t>
      </w:r>
      <w:r w:rsidRPr="003B3765">
        <w:rPr>
          <w:rFonts w:ascii="Times New Roman" w:hAnsi="Times New Roman" w:cs="Times New Roman"/>
          <w:sz w:val="24"/>
          <w:szCs w:val="24"/>
          <w:lang w:val="de-DE"/>
        </w:rPr>
        <w:t xml:space="preserve"> am Anfang Texttitel in de</w:t>
      </w:r>
      <w:r w:rsidR="000A1D63" w:rsidRPr="003B3765">
        <w:rPr>
          <w:rFonts w:ascii="Times New Roman" w:hAnsi="Times New Roman" w:cs="Times New Roman"/>
          <w:sz w:val="24"/>
          <w:szCs w:val="24"/>
          <w:lang w:val="de-DE"/>
        </w:rPr>
        <w:t>r gegebenen Sprache (Fettdruck),</w:t>
      </w:r>
      <w:r w:rsidRPr="003B3765">
        <w:rPr>
          <w:rFonts w:ascii="Times New Roman" w:hAnsi="Times New Roman" w:cs="Times New Roman"/>
          <w:sz w:val="24"/>
          <w:szCs w:val="24"/>
          <w:lang w:val="de-DE"/>
        </w:rPr>
        <w:t xml:space="preserve"> zum Schluss </w:t>
      </w:r>
      <w:proofErr w:type="spellStart"/>
      <w:r w:rsidR="006F04FD" w:rsidRPr="003B3765">
        <w:rPr>
          <w:rFonts w:ascii="Times New Roman" w:hAnsi="Times New Roman" w:cs="Times New Roman"/>
          <w:b/>
          <w:sz w:val="24"/>
          <w:szCs w:val="24"/>
          <w:lang w:val="de-DE"/>
        </w:rPr>
        <w:t>Słowa</w:t>
      </w:r>
      <w:proofErr w:type="spellEnd"/>
      <w:r w:rsidR="006F04FD" w:rsidRPr="003B3765">
        <w:rPr>
          <w:rFonts w:ascii="Times New Roman" w:hAnsi="Times New Roman" w:cs="Times New Roman"/>
          <w:b/>
          <w:sz w:val="24"/>
          <w:szCs w:val="24"/>
          <w:lang w:val="de-DE"/>
        </w:rPr>
        <w:t xml:space="preserve"> </w:t>
      </w:r>
      <w:proofErr w:type="spellStart"/>
      <w:r w:rsidR="006F04FD" w:rsidRPr="003B3765">
        <w:rPr>
          <w:rFonts w:ascii="Times New Roman" w:hAnsi="Times New Roman" w:cs="Times New Roman"/>
          <w:b/>
          <w:sz w:val="24"/>
          <w:szCs w:val="24"/>
          <w:lang w:val="de-DE"/>
        </w:rPr>
        <w:t>klucze</w:t>
      </w:r>
      <w:proofErr w:type="spellEnd"/>
      <w:r w:rsidR="006F04FD" w:rsidRPr="003B3765">
        <w:rPr>
          <w:rFonts w:ascii="Times New Roman" w:hAnsi="Times New Roman" w:cs="Times New Roman"/>
          <w:b/>
          <w:sz w:val="24"/>
          <w:szCs w:val="24"/>
          <w:lang w:val="de-DE"/>
        </w:rPr>
        <w:t xml:space="preserve"> </w:t>
      </w:r>
      <w:r w:rsidR="006F04FD" w:rsidRPr="003B3765">
        <w:rPr>
          <w:rFonts w:ascii="Times New Roman" w:hAnsi="Times New Roman" w:cs="Times New Roman"/>
          <w:sz w:val="24"/>
          <w:szCs w:val="24"/>
          <w:lang w:val="de-DE"/>
        </w:rPr>
        <w:t xml:space="preserve">bzw. </w:t>
      </w:r>
      <w:r w:rsidRPr="003B3765">
        <w:rPr>
          <w:rFonts w:ascii="Times New Roman" w:hAnsi="Times New Roman" w:cs="Times New Roman"/>
          <w:b/>
          <w:sz w:val="24"/>
          <w:szCs w:val="24"/>
          <w:lang w:val="de-DE"/>
        </w:rPr>
        <w:t xml:space="preserve">Key </w:t>
      </w:r>
      <w:proofErr w:type="spellStart"/>
      <w:r w:rsidRPr="003B3765">
        <w:rPr>
          <w:rFonts w:ascii="Times New Roman" w:hAnsi="Times New Roman" w:cs="Times New Roman"/>
          <w:b/>
          <w:sz w:val="24"/>
          <w:szCs w:val="24"/>
          <w:lang w:val="de-DE"/>
        </w:rPr>
        <w:t>words</w:t>
      </w:r>
      <w:proofErr w:type="spellEnd"/>
      <w:r w:rsidRPr="003B3765">
        <w:rPr>
          <w:rFonts w:ascii="Times New Roman" w:hAnsi="Times New Roman" w:cs="Times New Roman"/>
          <w:sz w:val="24"/>
          <w:szCs w:val="24"/>
          <w:lang w:val="de-DE"/>
        </w:rPr>
        <w:t xml:space="preserve"> </w:t>
      </w:r>
      <w:r w:rsidR="000A1D63" w:rsidRPr="003B3765">
        <w:rPr>
          <w:rFonts w:ascii="Times New Roman" w:hAnsi="Times New Roman" w:cs="Times New Roman"/>
          <w:sz w:val="24"/>
          <w:szCs w:val="24"/>
          <w:lang w:val="de-DE"/>
        </w:rPr>
        <w:t>(</w:t>
      </w:r>
      <w:r w:rsidRPr="003B3765">
        <w:rPr>
          <w:rFonts w:ascii="Times New Roman" w:hAnsi="Times New Roman" w:cs="Times New Roman"/>
          <w:sz w:val="24"/>
          <w:szCs w:val="24"/>
          <w:lang w:val="de-DE"/>
        </w:rPr>
        <w:t>ca. 3-6, nach dem Doppelpunkt aufgelist</w:t>
      </w:r>
      <w:r w:rsidR="000A1D63" w:rsidRPr="003B3765">
        <w:rPr>
          <w:rFonts w:ascii="Times New Roman" w:hAnsi="Times New Roman" w:cs="Times New Roman"/>
          <w:sz w:val="24"/>
          <w:szCs w:val="24"/>
          <w:lang w:val="de-DE"/>
        </w:rPr>
        <w:t>et, mit dem Punkt abgeschlossen);</w:t>
      </w:r>
      <w:r w:rsidRPr="003B3765">
        <w:rPr>
          <w:rFonts w:ascii="Times New Roman" w:hAnsi="Times New Roman" w:cs="Times New Roman"/>
          <w:sz w:val="24"/>
          <w:szCs w:val="24"/>
          <w:lang w:val="de-DE"/>
        </w:rPr>
        <w:t xml:space="preserve"> </w:t>
      </w:r>
    </w:p>
    <w:p w14:paraId="5BB30EEE" w14:textId="6E830A5C" w:rsidR="008C2A57" w:rsidRPr="003B3765" w:rsidRDefault="000A1D63" w:rsidP="001B1374">
      <w:pPr>
        <w:pStyle w:val="Akapitzlist"/>
        <w:numPr>
          <w:ilvl w:val="0"/>
          <w:numId w:val="3"/>
        </w:numPr>
        <w:spacing w:after="0"/>
        <w:jc w:val="both"/>
        <w:rPr>
          <w:rFonts w:ascii="Times New Roman" w:hAnsi="Times New Roman" w:cs="Times New Roman"/>
          <w:sz w:val="24"/>
          <w:szCs w:val="24"/>
          <w:lang w:val="de-DE"/>
        </w:rPr>
      </w:pPr>
      <w:r w:rsidRPr="003B3765">
        <w:rPr>
          <w:rFonts w:ascii="Times New Roman" w:hAnsi="Times New Roman" w:cs="Times New Roman"/>
          <w:sz w:val="24"/>
          <w:szCs w:val="24"/>
          <w:lang w:val="de-DE"/>
        </w:rPr>
        <w:t>d</w:t>
      </w:r>
      <w:r w:rsidR="004866BB" w:rsidRPr="003B3765">
        <w:rPr>
          <w:rFonts w:ascii="Times New Roman" w:hAnsi="Times New Roman" w:cs="Times New Roman"/>
          <w:sz w:val="24"/>
          <w:szCs w:val="24"/>
          <w:lang w:val="de-DE"/>
        </w:rPr>
        <w:t>e</w:t>
      </w:r>
      <w:r w:rsidR="008B74A6" w:rsidRPr="003B3765">
        <w:rPr>
          <w:rFonts w:ascii="Times New Roman" w:hAnsi="Times New Roman" w:cs="Times New Roman"/>
          <w:sz w:val="24"/>
          <w:szCs w:val="24"/>
          <w:lang w:val="de-DE"/>
        </w:rPr>
        <w:t>r laufende Text, in Blocksatz</w:t>
      </w:r>
      <w:r w:rsidR="004866BB" w:rsidRPr="003B3765">
        <w:rPr>
          <w:rFonts w:ascii="Times New Roman" w:hAnsi="Times New Roman" w:cs="Times New Roman"/>
          <w:sz w:val="24"/>
          <w:szCs w:val="24"/>
          <w:lang w:val="de-DE"/>
        </w:rPr>
        <w:t>, Schriftart TNR 12pt, Zeilenabstand</w:t>
      </w:r>
      <w:r w:rsidRPr="003B3765">
        <w:rPr>
          <w:rFonts w:ascii="Times New Roman" w:hAnsi="Times New Roman" w:cs="Times New Roman"/>
          <w:sz w:val="24"/>
          <w:szCs w:val="24"/>
          <w:lang w:val="de-DE"/>
        </w:rPr>
        <w:t xml:space="preserve"> 1.</w:t>
      </w:r>
      <w:r w:rsidR="004866BB" w:rsidRPr="003B3765">
        <w:rPr>
          <w:rFonts w:ascii="Times New Roman" w:hAnsi="Times New Roman" w:cs="Times New Roman"/>
          <w:sz w:val="24"/>
          <w:szCs w:val="24"/>
          <w:lang w:val="de-DE"/>
        </w:rPr>
        <w:t>5 [k</w:t>
      </w:r>
      <w:r w:rsidR="00036BA8" w:rsidRPr="003B3765">
        <w:rPr>
          <w:rFonts w:ascii="Times New Roman" w:hAnsi="Times New Roman" w:cs="Times New Roman"/>
          <w:sz w:val="24"/>
          <w:szCs w:val="24"/>
          <w:lang w:val="de-DE"/>
        </w:rPr>
        <w:t xml:space="preserve">eine eigenen Formatierungen, keine Trennungen, </w:t>
      </w:r>
      <w:r w:rsidR="004866BB" w:rsidRPr="003B3765">
        <w:rPr>
          <w:rFonts w:ascii="Times New Roman" w:hAnsi="Times New Roman" w:cs="Times New Roman"/>
          <w:sz w:val="24"/>
          <w:szCs w:val="24"/>
          <w:lang w:val="de-DE"/>
        </w:rPr>
        <w:t>keine eigenen Abst</w:t>
      </w:r>
      <w:r w:rsidR="008C2A57" w:rsidRPr="003B3765">
        <w:rPr>
          <w:rFonts w:ascii="Times New Roman" w:hAnsi="Times New Roman" w:cs="Times New Roman"/>
          <w:sz w:val="24"/>
          <w:szCs w:val="24"/>
          <w:lang w:val="de-DE"/>
        </w:rPr>
        <w:t>ä</w:t>
      </w:r>
      <w:r w:rsidR="004866BB" w:rsidRPr="003B3765">
        <w:rPr>
          <w:rFonts w:ascii="Times New Roman" w:hAnsi="Times New Roman" w:cs="Times New Roman"/>
          <w:sz w:val="24"/>
          <w:szCs w:val="24"/>
          <w:lang w:val="de-DE"/>
        </w:rPr>
        <w:t>nde</w:t>
      </w:r>
      <w:r w:rsidR="008C2A57" w:rsidRPr="003B3765">
        <w:rPr>
          <w:rFonts w:ascii="Times New Roman" w:hAnsi="Times New Roman" w:cs="Times New Roman"/>
          <w:sz w:val="24"/>
          <w:szCs w:val="24"/>
          <w:lang w:val="de-DE"/>
        </w:rPr>
        <w:t>,</w:t>
      </w:r>
      <w:r w:rsidR="004866BB" w:rsidRPr="003B3765">
        <w:rPr>
          <w:rFonts w:ascii="Times New Roman" w:hAnsi="Times New Roman" w:cs="Times New Roman"/>
          <w:sz w:val="24"/>
          <w:szCs w:val="24"/>
          <w:lang w:val="de-DE"/>
        </w:rPr>
        <w:t xml:space="preserve"> </w:t>
      </w:r>
      <w:r w:rsidR="00036BA8" w:rsidRPr="003B3765">
        <w:rPr>
          <w:rFonts w:ascii="Times New Roman" w:hAnsi="Times New Roman" w:cs="Times New Roman"/>
          <w:sz w:val="24"/>
          <w:szCs w:val="24"/>
          <w:lang w:val="de-DE"/>
        </w:rPr>
        <w:t>keine Einzüge</w:t>
      </w:r>
      <w:r w:rsidR="00B049E8">
        <w:rPr>
          <w:rFonts w:ascii="Times New Roman" w:hAnsi="Times New Roman" w:cs="Times New Roman"/>
          <w:sz w:val="24"/>
          <w:szCs w:val="24"/>
          <w:lang w:val="de-DE"/>
        </w:rPr>
        <w:t xml:space="preserve"> –</w:t>
      </w:r>
      <w:r w:rsidR="008C2A57" w:rsidRPr="003B3765">
        <w:rPr>
          <w:rFonts w:ascii="Times New Roman" w:hAnsi="Times New Roman" w:cs="Times New Roman"/>
          <w:sz w:val="24"/>
          <w:szCs w:val="24"/>
          <w:lang w:val="de-DE"/>
        </w:rPr>
        <w:t xml:space="preserve"> </w:t>
      </w:r>
      <w:r w:rsidR="00036BA8" w:rsidRPr="003B3765">
        <w:rPr>
          <w:rFonts w:ascii="Times New Roman" w:hAnsi="Times New Roman" w:cs="Times New Roman"/>
          <w:sz w:val="24"/>
          <w:szCs w:val="24"/>
          <w:lang w:val="de-DE"/>
        </w:rPr>
        <w:t>Absätze mit zus</w:t>
      </w:r>
      <w:r w:rsidR="00B049E8">
        <w:rPr>
          <w:rFonts w:ascii="Times New Roman" w:hAnsi="Times New Roman" w:cs="Times New Roman"/>
          <w:sz w:val="24"/>
          <w:szCs w:val="24"/>
          <w:lang w:val="de-DE"/>
        </w:rPr>
        <w:t>ätzlicher Leerzeile</w:t>
      </w:r>
      <w:r w:rsidR="004866BB" w:rsidRPr="003B3765">
        <w:rPr>
          <w:rFonts w:ascii="Times New Roman" w:hAnsi="Times New Roman" w:cs="Times New Roman"/>
          <w:sz w:val="24"/>
          <w:szCs w:val="24"/>
          <w:lang w:val="de-DE"/>
        </w:rPr>
        <w:t xml:space="preserve"> markieren]</w:t>
      </w:r>
      <w:r w:rsidRPr="003B3765">
        <w:rPr>
          <w:rFonts w:ascii="Times New Roman" w:hAnsi="Times New Roman" w:cs="Times New Roman"/>
          <w:sz w:val="24"/>
          <w:szCs w:val="24"/>
          <w:lang w:val="de-DE"/>
        </w:rPr>
        <w:t>;</w:t>
      </w:r>
    </w:p>
    <w:p w14:paraId="4AF902CA" w14:textId="699DF00D" w:rsidR="008C2A57" w:rsidRPr="003B3765" w:rsidRDefault="008C2A57" w:rsidP="001B1374">
      <w:pPr>
        <w:pStyle w:val="Akapitzlist"/>
        <w:numPr>
          <w:ilvl w:val="0"/>
          <w:numId w:val="3"/>
        </w:numPr>
        <w:spacing w:after="0"/>
        <w:jc w:val="both"/>
        <w:rPr>
          <w:rFonts w:ascii="Times New Roman" w:hAnsi="Times New Roman" w:cs="Times New Roman"/>
          <w:sz w:val="24"/>
          <w:szCs w:val="24"/>
          <w:lang w:val="de-DE"/>
        </w:rPr>
      </w:pPr>
      <w:r w:rsidRPr="003B3765">
        <w:rPr>
          <w:rFonts w:ascii="Times New Roman" w:hAnsi="Times New Roman" w:cs="Times New Roman"/>
          <w:sz w:val="24"/>
          <w:szCs w:val="24"/>
          <w:lang w:val="de-DE"/>
        </w:rPr>
        <w:t xml:space="preserve">Bibliographie (vgl. </w:t>
      </w:r>
      <w:r w:rsidR="00B049E8">
        <w:rPr>
          <w:rFonts w:ascii="Times New Roman" w:hAnsi="Times New Roman" w:cs="Times New Roman"/>
          <w:b/>
          <w:sz w:val="24"/>
          <w:szCs w:val="24"/>
          <w:lang w:val="de-DE"/>
        </w:rPr>
        <w:t xml:space="preserve">Literaturverzeichnis </w:t>
      </w:r>
      <w:r w:rsidRPr="003B3765">
        <w:rPr>
          <w:rFonts w:ascii="Times New Roman" w:hAnsi="Times New Roman" w:cs="Times New Roman"/>
          <w:sz w:val="24"/>
          <w:szCs w:val="24"/>
          <w:lang w:val="de-DE"/>
        </w:rPr>
        <w:t>unten)</w:t>
      </w:r>
      <w:r w:rsidR="000A1D63" w:rsidRPr="003B3765">
        <w:rPr>
          <w:rFonts w:ascii="Times New Roman" w:hAnsi="Times New Roman" w:cs="Times New Roman"/>
          <w:sz w:val="24"/>
          <w:szCs w:val="24"/>
          <w:lang w:val="de-DE"/>
        </w:rPr>
        <w:t>, ggf. Tabellen- und Abbildungsverzeichnisse;</w:t>
      </w:r>
    </w:p>
    <w:p w14:paraId="6F357579" w14:textId="64AD7C20" w:rsidR="00036BA8" w:rsidRDefault="000A1D63" w:rsidP="001B1374">
      <w:pPr>
        <w:pStyle w:val="Akapitzlist"/>
        <w:numPr>
          <w:ilvl w:val="0"/>
          <w:numId w:val="3"/>
        </w:numPr>
        <w:spacing w:after="0"/>
        <w:jc w:val="both"/>
        <w:rPr>
          <w:rFonts w:ascii="Times New Roman" w:hAnsi="Times New Roman" w:cs="Times New Roman"/>
          <w:sz w:val="24"/>
          <w:szCs w:val="24"/>
          <w:lang w:val="de-DE"/>
        </w:rPr>
      </w:pPr>
      <w:r w:rsidRPr="003B3765">
        <w:rPr>
          <w:rFonts w:ascii="Times New Roman" w:hAnsi="Times New Roman" w:cs="Times New Roman"/>
          <w:sz w:val="24"/>
          <w:szCs w:val="24"/>
          <w:lang w:val="de-DE"/>
        </w:rPr>
        <w:t>ggf. Anhänge</w:t>
      </w:r>
      <w:r w:rsidR="008C2A57" w:rsidRPr="003B3765">
        <w:rPr>
          <w:rFonts w:ascii="Times New Roman" w:hAnsi="Times New Roman" w:cs="Times New Roman"/>
          <w:sz w:val="24"/>
          <w:szCs w:val="24"/>
          <w:lang w:val="de-DE"/>
        </w:rPr>
        <w:t>.</w:t>
      </w:r>
      <w:r w:rsidR="00036BA8" w:rsidRPr="003B3765">
        <w:rPr>
          <w:rFonts w:ascii="Times New Roman" w:hAnsi="Times New Roman" w:cs="Times New Roman"/>
          <w:sz w:val="24"/>
          <w:szCs w:val="24"/>
          <w:lang w:val="de-DE"/>
        </w:rPr>
        <w:t xml:space="preserve"> </w:t>
      </w:r>
    </w:p>
    <w:p w14:paraId="6E7FBA01" w14:textId="77777777" w:rsidR="003B3765" w:rsidRPr="003B3765" w:rsidRDefault="003B3765" w:rsidP="001B1374">
      <w:pPr>
        <w:pStyle w:val="Akapitzlist"/>
        <w:spacing w:after="0"/>
        <w:ind w:left="1080"/>
        <w:jc w:val="both"/>
        <w:rPr>
          <w:rFonts w:ascii="Times New Roman" w:hAnsi="Times New Roman" w:cs="Times New Roman"/>
          <w:sz w:val="24"/>
          <w:szCs w:val="24"/>
          <w:lang w:val="de-DE"/>
        </w:rPr>
      </w:pPr>
    </w:p>
    <w:p w14:paraId="2BC8598D" w14:textId="350FA529" w:rsidR="00BE78C0" w:rsidRDefault="00BE78C0" w:rsidP="001B1374">
      <w:pPr>
        <w:pStyle w:val="Akapitzlist"/>
        <w:numPr>
          <w:ilvl w:val="0"/>
          <w:numId w:val="1"/>
        </w:numPr>
        <w:spacing w:after="0"/>
        <w:jc w:val="both"/>
        <w:rPr>
          <w:rFonts w:ascii="Times New Roman" w:hAnsi="Times New Roman" w:cs="Times New Roman"/>
          <w:sz w:val="24"/>
          <w:szCs w:val="24"/>
          <w:lang w:val="de-DE"/>
        </w:rPr>
      </w:pPr>
      <w:r w:rsidRPr="003B3765">
        <w:rPr>
          <w:rFonts w:ascii="Times New Roman" w:hAnsi="Times New Roman" w:cs="Times New Roman"/>
          <w:sz w:val="24"/>
          <w:szCs w:val="24"/>
          <w:lang w:val="de-DE"/>
        </w:rPr>
        <w:t>Tabellen: nur im Wo</w:t>
      </w:r>
      <w:r w:rsidR="00B9301C" w:rsidRPr="003B3765">
        <w:rPr>
          <w:rFonts w:ascii="Times New Roman" w:hAnsi="Times New Roman" w:cs="Times New Roman"/>
          <w:sz w:val="24"/>
          <w:szCs w:val="24"/>
          <w:lang w:val="de-DE"/>
        </w:rPr>
        <w:t xml:space="preserve">rdformat, nummeriert, betitelt, </w:t>
      </w:r>
      <w:r w:rsidRPr="003B3765">
        <w:rPr>
          <w:rFonts w:ascii="Times New Roman" w:hAnsi="Times New Roman" w:cs="Times New Roman"/>
          <w:sz w:val="24"/>
          <w:szCs w:val="24"/>
          <w:lang w:val="de-DE"/>
        </w:rPr>
        <w:t>möglicherweise keine längeren (über 1 Seite) Tabellen.</w:t>
      </w:r>
    </w:p>
    <w:p w14:paraId="343FE5D8" w14:textId="77777777" w:rsidR="003B3765" w:rsidRPr="003B3765" w:rsidRDefault="003B3765" w:rsidP="001B1374">
      <w:pPr>
        <w:pStyle w:val="Akapitzlist"/>
        <w:spacing w:after="0"/>
        <w:jc w:val="both"/>
        <w:rPr>
          <w:rFonts w:ascii="Times New Roman" w:hAnsi="Times New Roman" w:cs="Times New Roman"/>
          <w:sz w:val="24"/>
          <w:szCs w:val="24"/>
          <w:lang w:val="de-DE"/>
        </w:rPr>
      </w:pPr>
    </w:p>
    <w:p w14:paraId="3CFAF9EB" w14:textId="61467576" w:rsidR="003B3765" w:rsidRDefault="00823677" w:rsidP="001B1374">
      <w:pPr>
        <w:pStyle w:val="Akapitzlist"/>
        <w:numPr>
          <w:ilvl w:val="0"/>
          <w:numId w:val="1"/>
        </w:numPr>
        <w:spacing w:after="0"/>
        <w:jc w:val="both"/>
        <w:rPr>
          <w:rFonts w:ascii="Times New Roman" w:hAnsi="Times New Roman" w:cs="Times New Roman"/>
          <w:sz w:val="24"/>
          <w:szCs w:val="24"/>
          <w:lang w:val="de-DE"/>
        </w:rPr>
      </w:pPr>
      <w:r w:rsidRPr="003B3765">
        <w:rPr>
          <w:rFonts w:ascii="Times New Roman" w:hAnsi="Times New Roman" w:cs="Times New Roman"/>
          <w:sz w:val="24"/>
          <w:szCs w:val="24"/>
          <w:lang w:val="de-DE"/>
        </w:rPr>
        <w:t xml:space="preserve">Abbildungen, </w:t>
      </w:r>
      <w:r w:rsidR="003730F2" w:rsidRPr="003B3765">
        <w:rPr>
          <w:rFonts w:ascii="Times New Roman" w:hAnsi="Times New Roman" w:cs="Times New Roman"/>
          <w:sz w:val="24"/>
          <w:szCs w:val="24"/>
          <w:lang w:val="de-DE"/>
        </w:rPr>
        <w:t xml:space="preserve">Fotos, </w:t>
      </w:r>
      <w:r w:rsidRPr="003B3765">
        <w:rPr>
          <w:rFonts w:ascii="Times New Roman" w:hAnsi="Times New Roman" w:cs="Times New Roman"/>
          <w:sz w:val="24"/>
          <w:szCs w:val="24"/>
          <w:lang w:val="de-DE"/>
        </w:rPr>
        <w:t xml:space="preserve">Zeichnungen, Graphiken, schematische Darstellungen etc. sowohl im </w:t>
      </w:r>
      <w:r w:rsidR="003730F2" w:rsidRPr="003B3765">
        <w:rPr>
          <w:rFonts w:ascii="Times New Roman" w:hAnsi="Times New Roman" w:cs="Times New Roman"/>
          <w:sz w:val="24"/>
          <w:szCs w:val="24"/>
          <w:lang w:val="de-DE"/>
        </w:rPr>
        <w:t xml:space="preserve">laufenden </w:t>
      </w:r>
      <w:r w:rsidRPr="003B3765">
        <w:rPr>
          <w:rFonts w:ascii="Times New Roman" w:hAnsi="Times New Roman" w:cs="Times New Roman"/>
          <w:sz w:val="24"/>
          <w:szCs w:val="24"/>
          <w:lang w:val="de-DE"/>
        </w:rPr>
        <w:t>Text ein</w:t>
      </w:r>
      <w:r w:rsidR="003730F2" w:rsidRPr="003B3765">
        <w:rPr>
          <w:rFonts w:ascii="Times New Roman" w:hAnsi="Times New Roman" w:cs="Times New Roman"/>
          <w:sz w:val="24"/>
          <w:szCs w:val="24"/>
          <w:lang w:val="de-DE"/>
        </w:rPr>
        <w:t>gestellt</w:t>
      </w:r>
      <w:r w:rsidRPr="003B3765">
        <w:rPr>
          <w:rFonts w:ascii="Times New Roman" w:hAnsi="Times New Roman" w:cs="Times New Roman"/>
          <w:sz w:val="24"/>
          <w:szCs w:val="24"/>
          <w:lang w:val="de-DE"/>
        </w:rPr>
        <w:t xml:space="preserve"> (ev. als Anhang am Ende des ganzen Beitrags) als auch getrennt in der E-Mail</w:t>
      </w:r>
      <w:r w:rsidR="003730F2" w:rsidRPr="003B3765">
        <w:rPr>
          <w:rFonts w:ascii="Times New Roman" w:hAnsi="Times New Roman" w:cs="Times New Roman"/>
          <w:sz w:val="24"/>
          <w:szCs w:val="24"/>
          <w:lang w:val="de-DE"/>
        </w:rPr>
        <w:t>-Anlage hinzu</w:t>
      </w:r>
      <w:r w:rsidR="00ED3735" w:rsidRPr="003B3765">
        <w:rPr>
          <w:rFonts w:ascii="Times New Roman" w:hAnsi="Times New Roman" w:cs="Times New Roman"/>
          <w:sz w:val="24"/>
          <w:szCs w:val="24"/>
          <w:lang w:val="de-DE"/>
        </w:rPr>
        <w:t>gefügt</w:t>
      </w:r>
      <w:r w:rsidRPr="003B3765">
        <w:rPr>
          <w:rFonts w:ascii="Times New Roman" w:hAnsi="Times New Roman" w:cs="Times New Roman"/>
          <w:sz w:val="24"/>
          <w:szCs w:val="24"/>
          <w:lang w:val="de-DE"/>
        </w:rPr>
        <w:t>.</w:t>
      </w:r>
    </w:p>
    <w:p w14:paraId="671513E5" w14:textId="77777777" w:rsidR="003B3765" w:rsidRPr="003B3765" w:rsidRDefault="003B3765" w:rsidP="001B1374">
      <w:pPr>
        <w:spacing w:after="0"/>
        <w:jc w:val="both"/>
        <w:rPr>
          <w:rFonts w:ascii="Times New Roman" w:hAnsi="Times New Roman" w:cs="Times New Roman"/>
          <w:sz w:val="24"/>
          <w:szCs w:val="24"/>
          <w:lang w:val="de-DE"/>
        </w:rPr>
      </w:pPr>
    </w:p>
    <w:p w14:paraId="39B532A2" w14:textId="206926BC" w:rsidR="00823677" w:rsidRDefault="00823677" w:rsidP="001B1374">
      <w:pPr>
        <w:pStyle w:val="Akapitzlist"/>
        <w:numPr>
          <w:ilvl w:val="0"/>
          <w:numId w:val="1"/>
        </w:numPr>
        <w:spacing w:after="0"/>
        <w:jc w:val="both"/>
        <w:rPr>
          <w:rFonts w:ascii="Times New Roman" w:hAnsi="Times New Roman" w:cs="Times New Roman"/>
          <w:sz w:val="24"/>
          <w:szCs w:val="24"/>
          <w:lang w:val="de-DE"/>
        </w:rPr>
      </w:pPr>
      <w:r w:rsidRPr="003B3765">
        <w:rPr>
          <w:rFonts w:ascii="Times New Roman" w:hAnsi="Times New Roman" w:cs="Times New Roman"/>
          <w:sz w:val="24"/>
          <w:szCs w:val="24"/>
          <w:lang w:val="de-DE"/>
        </w:rPr>
        <w:t>Fußnoten: am Fuß jeder Seite (</w:t>
      </w:r>
      <w:r w:rsidR="00ED3735" w:rsidRPr="003B3765">
        <w:rPr>
          <w:rFonts w:ascii="Times New Roman" w:hAnsi="Times New Roman" w:cs="Times New Roman"/>
          <w:sz w:val="24"/>
          <w:szCs w:val="24"/>
          <w:lang w:val="de-DE"/>
        </w:rPr>
        <w:t>in Blocksatz</w:t>
      </w:r>
      <w:r w:rsidR="00074B22" w:rsidRPr="003B3765">
        <w:rPr>
          <w:rFonts w:ascii="Times New Roman" w:hAnsi="Times New Roman" w:cs="Times New Roman"/>
          <w:sz w:val="24"/>
          <w:szCs w:val="24"/>
          <w:lang w:val="de-DE"/>
        </w:rPr>
        <w:t xml:space="preserve">, TNR </w:t>
      </w:r>
      <w:r w:rsidRPr="003B3765">
        <w:rPr>
          <w:rFonts w:ascii="Times New Roman" w:hAnsi="Times New Roman" w:cs="Times New Roman"/>
          <w:sz w:val="24"/>
          <w:szCs w:val="24"/>
          <w:lang w:val="de-DE"/>
        </w:rPr>
        <w:t>10pt</w:t>
      </w:r>
      <w:r w:rsidR="00074B22" w:rsidRPr="003B3765">
        <w:rPr>
          <w:rFonts w:ascii="Times New Roman" w:hAnsi="Times New Roman" w:cs="Times New Roman"/>
          <w:sz w:val="24"/>
          <w:szCs w:val="24"/>
          <w:lang w:val="de-DE"/>
        </w:rPr>
        <w:t>, Zeilenabstand 1.0, ohne zusätzliche Innerformatierung</w:t>
      </w:r>
      <w:r w:rsidRPr="003B3765">
        <w:rPr>
          <w:rFonts w:ascii="Times New Roman" w:hAnsi="Times New Roman" w:cs="Times New Roman"/>
          <w:sz w:val="24"/>
          <w:szCs w:val="24"/>
          <w:lang w:val="de-DE"/>
        </w:rPr>
        <w:t xml:space="preserve">), im laufenden Text mit hochgestellten Ziffern markiert </w:t>
      </w:r>
      <w:r w:rsidR="00074B22" w:rsidRPr="003B3765">
        <w:rPr>
          <w:rFonts w:ascii="Times New Roman" w:hAnsi="Times New Roman" w:cs="Times New Roman"/>
          <w:sz w:val="24"/>
          <w:szCs w:val="24"/>
          <w:lang w:val="de-DE"/>
        </w:rPr>
        <w:t>(nach oder vor satzschließendem Punkt</w:t>
      </w:r>
      <w:r w:rsidRPr="003B3765">
        <w:rPr>
          <w:rFonts w:ascii="Times New Roman" w:hAnsi="Times New Roman" w:cs="Times New Roman"/>
          <w:sz w:val="24"/>
          <w:szCs w:val="24"/>
          <w:lang w:val="de-DE"/>
        </w:rPr>
        <w:t xml:space="preserve">, </w:t>
      </w:r>
      <w:r w:rsidR="00074B22" w:rsidRPr="003B3765">
        <w:rPr>
          <w:rFonts w:ascii="Times New Roman" w:hAnsi="Times New Roman" w:cs="Times New Roman"/>
          <w:sz w:val="24"/>
          <w:szCs w:val="24"/>
          <w:lang w:val="de-DE"/>
        </w:rPr>
        <w:t xml:space="preserve">vor Komma- und Semikolonzeichen, nach Ausruf- und Fragezeichen, </w:t>
      </w:r>
      <w:r w:rsidRPr="003B3765">
        <w:rPr>
          <w:rFonts w:ascii="Times New Roman" w:hAnsi="Times New Roman" w:cs="Times New Roman"/>
          <w:sz w:val="24"/>
          <w:szCs w:val="24"/>
          <w:lang w:val="de-DE"/>
        </w:rPr>
        <w:t>nach dem abschließenden Anführungsz</w:t>
      </w:r>
      <w:r w:rsidR="00074B22" w:rsidRPr="003B3765">
        <w:rPr>
          <w:rFonts w:ascii="Times New Roman" w:hAnsi="Times New Roman" w:cs="Times New Roman"/>
          <w:sz w:val="24"/>
          <w:szCs w:val="24"/>
          <w:lang w:val="de-DE"/>
        </w:rPr>
        <w:t>eichen)</w:t>
      </w:r>
      <w:r w:rsidRPr="003B3765">
        <w:rPr>
          <w:rFonts w:ascii="Times New Roman" w:hAnsi="Times New Roman" w:cs="Times New Roman"/>
          <w:sz w:val="24"/>
          <w:szCs w:val="24"/>
          <w:lang w:val="de-DE"/>
        </w:rPr>
        <w:t>.</w:t>
      </w:r>
    </w:p>
    <w:p w14:paraId="7CFFBD94" w14:textId="77777777" w:rsidR="003B3765" w:rsidRPr="003B3765" w:rsidRDefault="003B3765" w:rsidP="001B1374">
      <w:pPr>
        <w:pStyle w:val="Akapitzlist"/>
        <w:spacing w:after="0"/>
        <w:jc w:val="both"/>
        <w:rPr>
          <w:rFonts w:ascii="Times New Roman" w:hAnsi="Times New Roman" w:cs="Times New Roman"/>
          <w:sz w:val="24"/>
          <w:szCs w:val="24"/>
          <w:lang w:val="de-DE"/>
        </w:rPr>
      </w:pPr>
    </w:p>
    <w:p w14:paraId="207B36A6" w14:textId="7A18DB50" w:rsidR="00823677" w:rsidRDefault="00074B22" w:rsidP="001B1374">
      <w:pPr>
        <w:pStyle w:val="Akapitzlist"/>
        <w:numPr>
          <w:ilvl w:val="0"/>
          <w:numId w:val="1"/>
        </w:numPr>
        <w:spacing w:after="0"/>
        <w:jc w:val="both"/>
        <w:rPr>
          <w:rFonts w:ascii="Times New Roman" w:hAnsi="Times New Roman" w:cs="Times New Roman"/>
          <w:sz w:val="24"/>
          <w:szCs w:val="24"/>
          <w:lang w:val="de-DE"/>
        </w:rPr>
      </w:pPr>
      <w:r w:rsidRPr="003B3765">
        <w:rPr>
          <w:rFonts w:ascii="Times New Roman" w:hAnsi="Times New Roman" w:cs="Times New Roman"/>
          <w:sz w:val="24"/>
          <w:szCs w:val="24"/>
          <w:lang w:val="de-DE"/>
        </w:rPr>
        <w:t>Zitate: unabhängig von ihrer Länge im laufenden Text</w:t>
      </w:r>
      <w:r w:rsidR="002E1EE4" w:rsidRPr="003B3765">
        <w:rPr>
          <w:rFonts w:ascii="Times New Roman" w:hAnsi="Times New Roman" w:cs="Times New Roman"/>
          <w:sz w:val="24"/>
          <w:szCs w:val="24"/>
          <w:lang w:val="de-DE"/>
        </w:rPr>
        <w:t xml:space="preserve"> (bzw. in Fußnoten) integriert</w:t>
      </w:r>
      <w:r w:rsidRPr="003B3765">
        <w:rPr>
          <w:rFonts w:ascii="Times New Roman" w:hAnsi="Times New Roman" w:cs="Times New Roman"/>
          <w:sz w:val="24"/>
          <w:szCs w:val="24"/>
          <w:lang w:val="de-DE"/>
        </w:rPr>
        <w:t>,</w:t>
      </w:r>
      <w:r w:rsidR="002E1EE4" w:rsidRPr="003B3765">
        <w:rPr>
          <w:rFonts w:ascii="Times New Roman" w:hAnsi="Times New Roman" w:cs="Times New Roman"/>
          <w:sz w:val="24"/>
          <w:szCs w:val="24"/>
          <w:lang w:val="de-DE"/>
        </w:rPr>
        <w:t xml:space="preserve"> in doppelten Anführungszeichen, ohne andere Markierungen. </w:t>
      </w:r>
    </w:p>
    <w:p w14:paraId="26A27257" w14:textId="77777777" w:rsidR="003B3765" w:rsidRPr="003B3765" w:rsidRDefault="003B3765" w:rsidP="001B1374">
      <w:pPr>
        <w:spacing w:after="0"/>
        <w:jc w:val="both"/>
        <w:rPr>
          <w:rFonts w:ascii="Times New Roman" w:hAnsi="Times New Roman" w:cs="Times New Roman"/>
          <w:sz w:val="24"/>
          <w:szCs w:val="24"/>
          <w:lang w:val="de-DE"/>
        </w:rPr>
      </w:pPr>
    </w:p>
    <w:p w14:paraId="23CD2136" w14:textId="3C73B3BF" w:rsidR="00823677" w:rsidRDefault="002E1EE4" w:rsidP="001B1374">
      <w:pPr>
        <w:pStyle w:val="Akapitzlist"/>
        <w:numPr>
          <w:ilvl w:val="0"/>
          <w:numId w:val="1"/>
        </w:numPr>
        <w:spacing w:after="0"/>
        <w:jc w:val="both"/>
        <w:rPr>
          <w:rFonts w:ascii="Times New Roman" w:hAnsi="Times New Roman" w:cs="Times New Roman"/>
          <w:sz w:val="24"/>
          <w:szCs w:val="24"/>
          <w:lang w:val="de-DE"/>
        </w:rPr>
      </w:pPr>
      <w:r w:rsidRPr="003B3765">
        <w:rPr>
          <w:rFonts w:ascii="Times New Roman" w:hAnsi="Times New Roman" w:cs="Times New Roman"/>
          <w:sz w:val="24"/>
          <w:szCs w:val="24"/>
          <w:lang w:val="de-DE"/>
        </w:rPr>
        <w:t>T</w:t>
      </w:r>
      <w:r w:rsidR="00E65793" w:rsidRPr="003B3765">
        <w:rPr>
          <w:rFonts w:ascii="Times New Roman" w:hAnsi="Times New Roman" w:cs="Times New Roman"/>
          <w:sz w:val="24"/>
          <w:szCs w:val="24"/>
          <w:lang w:val="de-DE"/>
        </w:rPr>
        <w:t>itel</w:t>
      </w:r>
      <w:r w:rsidRPr="003B3765">
        <w:rPr>
          <w:rFonts w:ascii="Times New Roman" w:hAnsi="Times New Roman" w:cs="Times New Roman"/>
          <w:sz w:val="24"/>
          <w:szCs w:val="24"/>
          <w:lang w:val="de-DE"/>
        </w:rPr>
        <w:t xml:space="preserve"> angeführter Werke (Literatur, Filme usw.)</w:t>
      </w:r>
      <w:r w:rsidR="00E65793" w:rsidRPr="003B3765">
        <w:rPr>
          <w:rFonts w:ascii="Times New Roman" w:hAnsi="Times New Roman" w:cs="Times New Roman"/>
          <w:sz w:val="24"/>
          <w:szCs w:val="24"/>
          <w:lang w:val="de-DE"/>
        </w:rPr>
        <w:t>: im laufenden Text (bzw. in Fußnoten) nur in doppelten Anführu</w:t>
      </w:r>
      <w:r w:rsidRPr="003B3765">
        <w:rPr>
          <w:rFonts w:ascii="Times New Roman" w:hAnsi="Times New Roman" w:cs="Times New Roman"/>
          <w:sz w:val="24"/>
          <w:szCs w:val="24"/>
          <w:lang w:val="de-DE"/>
        </w:rPr>
        <w:t>ngszeichen [keine anderen Markierungen]</w:t>
      </w:r>
      <w:r w:rsidR="00E65793" w:rsidRPr="003B3765">
        <w:rPr>
          <w:rFonts w:ascii="Times New Roman" w:hAnsi="Times New Roman" w:cs="Times New Roman"/>
          <w:sz w:val="24"/>
          <w:szCs w:val="24"/>
          <w:lang w:val="de-DE"/>
        </w:rPr>
        <w:t>.</w:t>
      </w:r>
    </w:p>
    <w:p w14:paraId="3DC37211" w14:textId="77777777" w:rsidR="003B3765" w:rsidRPr="003B3765" w:rsidRDefault="003B3765" w:rsidP="001B1374">
      <w:pPr>
        <w:pStyle w:val="Akapitzlist"/>
        <w:spacing w:after="0"/>
        <w:jc w:val="both"/>
        <w:rPr>
          <w:rFonts w:ascii="Times New Roman" w:hAnsi="Times New Roman" w:cs="Times New Roman"/>
          <w:sz w:val="24"/>
          <w:szCs w:val="24"/>
          <w:lang w:val="de-DE"/>
        </w:rPr>
      </w:pPr>
    </w:p>
    <w:p w14:paraId="77F31224" w14:textId="52EC2343" w:rsidR="008748EB" w:rsidRDefault="00E65793" w:rsidP="001B1374">
      <w:pPr>
        <w:pStyle w:val="Akapitzlist"/>
        <w:numPr>
          <w:ilvl w:val="0"/>
          <w:numId w:val="1"/>
        </w:numPr>
        <w:spacing w:after="0"/>
        <w:ind w:left="723"/>
        <w:jc w:val="both"/>
        <w:rPr>
          <w:rFonts w:ascii="Times New Roman" w:hAnsi="Times New Roman" w:cs="Times New Roman"/>
          <w:sz w:val="24"/>
          <w:szCs w:val="24"/>
          <w:lang w:val="de-DE"/>
        </w:rPr>
      </w:pPr>
      <w:r w:rsidRPr="003B3765">
        <w:rPr>
          <w:rFonts w:ascii="Times New Roman" w:hAnsi="Times New Roman" w:cs="Times New Roman"/>
          <w:sz w:val="24"/>
          <w:szCs w:val="24"/>
          <w:lang w:val="de-DE"/>
        </w:rPr>
        <w:lastRenderedPageBreak/>
        <w:t>Beispiele</w:t>
      </w:r>
      <w:r w:rsidR="002E1EE4" w:rsidRPr="003B3765">
        <w:rPr>
          <w:rFonts w:ascii="Times New Roman" w:hAnsi="Times New Roman" w:cs="Times New Roman"/>
          <w:sz w:val="24"/>
          <w:szCs w:val="24"/>
          <w:lang w:val="de-DE"/>
        </w:rPr>
        <w:t xml:space="preserve">, </w:t>
      </w:r>
      <w:r w:rsidRPr="003B3765">
        <w:rPr>
          <w:rFonts w:ascii="Times New Roman" w:hAnsi="Times New Roman" w:cs="Times New Roman"/>
          <w:sz w:val="24"/>
          <w:szCs w:val="24"/>
          <w:lang w:val="de-DE"/>
        </w:rPr>
        <w:t>Objektsprachliches</w:t>
      </w:r>
      <w:r w:rsidR="002E1EE4" w:rsidRPr="003B3765">
        <w:rPr>
          <w:rFonts w:ascii="Times New Roman" w:hAnsi="Times New Roman" w:cs="Times New Roman"/>
          <w:sz w:val="24"/>
          <w:szCs w:val="24"/>
          <w:lang w:val="de-DE"/>
        </w:rPr>
        <w:t>, Elemente des Untersuchungsmaterials, Elemente außerhalb des linearen Textablaufs</w:t>
      </w:r>
      <w:r w:rsidRPr="003B3765">
        <w:rPr>
          <w:rFonts w:ascii="Times New Roman" w:hAnsi="Times New Roman" w:cs="Times New Roman"/>
          <w:sz w:val="24"/>
          <w:szCs w:val="24"/>
          <w:lang w:val="de-DE"/>
        </w:rPr>
        <w:t xml:space="preserve">: alles unbedingt </w:t>
      </w:r>
      <w:r w:rsidRPr="003B3765">
        <w:rPr>
          <w:rFonts w:ascii="Times New Roman" w:hAnsi="Times New Roman" w:cs="Times New Roman"/>
          <w:i/>
          <w:iCs/>
          <w:sz w:val="24"/>
          <w:szCs w:val="24"/>
          <w:lang w:val="de-DE"/>
        </w:rPr>
        <w:t>kursiv</w:t>
      </w:r>
      <w:r w:rsidR="002E1EE4" w:rsidRPr="003B3765">
        <w:rPr>
          <w:rFonts w:ascii="Times New Roman" w:hAnsi="Times New Roman" w:cs="Times New Roman"/>
          <w:iCs/>
          <w:sz w:val="24"/>
          <w:szCs w:val="24"/>
          <w:lang w:val="de-DE"/>
        </w:rPr>
        <w:t>!</w:t>
      </w:r>
      <w:r w:rsidR="002E1EE4" w:rsidRPr="003B3765">
        <w:rPr>
          <w:rFonts w:ascii="Times New Roman" w:hAnsi="Times New Roman" w:cs="Times New Roman"/>
          <w:sz w:val="24"/>
          <w:szCs w:val="24"/>
          <w:lang w:val="de-DE"/>
        </w:rPr>
        <w:t xml:space="preserve"> E</w:t>
      </w:r>
      <w:r w:rsidRPr="003B3765">
        <w:rPr>
          <w:rFonts w:ascii="Times New Roman" w:hAnsi="Times New Roman" w:cs="Times New Roman"/>
          <w:sz w:val="24"/>
          <w:szCs w:val="24"/>
          <w:lang w:val="de-DE"/>
        </w:rPr>
        <w:t>ventuelle</w:t>
      </w:r>
      <w:r w:rsidR="001B1374">
        <w:rPr>
          <w:rFonts w:ascii="Times New Roman" w:hAnsi="Times New Roman" w:cs="Times New Roman"/>
          <w:sz w:val="24"/>
          <w:szCs w:val="24"/>
          <w:lang w:val="de-DE"/>
        </w:rPr>
        <w:t xml:space="preserve"> </w:t>
      </w:r>
      <w:r w:rsidRPr="003B3765">
        <w:rPr>
          <w:rFonts w:ascii="Times New Roman" w:hAnsi="Times New Roman" w:cs="Times New Roman"/>
          <w:sz w:val="24"/>
          <w:szCs w:val="24"/>
          <w:lang w:val="de-DE"/>
        </w:rPr>
        <w:t>Übersetzungsäquivalente einzelner Beispiele in einfachen Anführungszeichen</w:t>
      </w:r>
      <w:r w:rsidR="002E1EE4" w:rsidRPr="003B3765">
        <w:rPr>
          <w:rFonts w:ascii="Times New Roman" w:hAnsi="Times New Roman" w:cs="Times New Roman"/>
          <w:sz w:val="24"/>
          <w:szCs w:val="24"/>
          <w:lang w:val="de-DE"/>
        </w:rPr>
        <w:t>,</w:t>
      </w:r>
      <w:r w:rsidRPr="003B3765">
        <w:rPr>
          <w:rFonts w:ascii="Times New Roman" w:hAnsi="Times New Roman" w:cs="Times New Roman"/>
          <w:sz w:val="24"/>
          <w:szCs w:val="24"/>
          <w:lang w:val="de-DE"/>
        </w:rPr>
        <w:t xml:space="preserve"> nicht kursiv, keine Transliteration alphabetischer Schriftsysteme (z.B. kyrillisch, griechisch).</w:t>
      </w:r>
      <w:r w:rsidR="002E1EE4" w:rsidRPr="003B3765">
        <w:rPr>
          <w:rFonts w:ascii="Times New Roman" w:hAnsi="Times New Roman" w:cs="Times New Roman"/>
          <w:sz w:val="24"/>
          <w:szCs w:val="24"/>
          <w:lang w:val="de-DE"/>
        </w:rPr>
        <w:t xml:space="preserve"> Bei der Auflistung der Beispiele </w:t>
      </w:r>
      <w:r w:rsidR="00793515" w:rsidRPr="003B3765">
        <w:rPr>
          <w:rFonts w:ascii="Times New Roman" w:hAnsi="Times New Roman" w:cs="Times New Roman"/>
          <w:sz w:val="24"/>
          <w:szCs w:val="24"/>
          <w:lang w:val="de-DE"/>
        </w:rPr>
        <w:t>die sie abtrennenden Kommas nicht kursiv!</w:t>
      </w:r>
      <w:r w:rsidRPr="003B3765">
        <w:rPr>
          <w:rFonts w:ascii="Times New Roman" w:hAnsi="Times New Roman" w:cs="Times New Roman"/>
          <w:sz w:val="24"/>
          <w:szCs w:val="24"/>
          <w:lang w:val="de-DE"/>
        </w:rPr>
        <w:t xml:space="preserve"> </w:t>
      </w:r>
      <w:r w:rsidR="00EC7545">
        <w:rPr>
          <w:rFonts w:ascii="Times New Roman" w:hAnsi="Times New Roman" w:cs="Times New Roman"/>
          <w:sz w:val="24"/>
          <w:szCs w:val="24"/>
          <w:lang w:val="de-DE"/>
        </w:rPr>
        <w:t xml:space="preserve">Vgl. folgende Beispiele. </w:t>
      </w:r>
    </w:p>
    <w:p w14:paraId="00B798C6" w14:textId="77777777" w:rsidR="003B3765" w:rsidRPr="003B3765" w:rsidRDefault="003B3765" w:rsidP="001B1374">
      <w:pPr>
        <w:spacing w:after="0"/>
        <w:jc w:val="both"/>
        <w:rPr>
          <w:rFonts w:ascii="Times New Roman" w:hAnsi="Times New Roman" w:cs="Times New Roman"/>
          <w:sz w:val="24"/>
          <w:szCs w:val="24"/>
          <w:lang w:val="de-DE"/>
        </w:rPr>
      </w:pPr>
    </w:p>
    <w:tbl>
      <w:tblPr>
        <w:tblW w:w="6095" w:type="dxa"/>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5"/>
      </w:tblGrid>
      <w:tr w:rsidR="003B3765" w:rsidRPr="00E80EF2" w14:paraId="596BE090" w14:textId="77777777" w:rsidTr="00A81FD7">
        <w:trPr>
          <w:trHeight w:val="278"/>
        </w:trPr>
        <w:tc>
          <w:tcPr>
            <w:tcW w:w="6095"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4E56223A" w14:textId="1E35FD64" w:rsidR="00A81FD7" w:rsidRPr="00A81FD7" w:rsidRDefault="005C6851" w:rsidP="00A81FD7">
            <w:pPr>
              <w:spacing w:after="0"/>
              <w:jc w:val="both"/>
              <w:rPr>
                <w:rFonts w:ascii="Times New Roman" w:hAnsi="Times New Roman" w:cs="Times New Roman"/>
                <w:sz w:val="20"/>
                <w:szCs w:val="20"/>
                <w:lang w:val="de-DE"/>
              </w:rPr>
            </w:pPr>
            <w:r w:rsidRPr="00A81FD7">
              <w:rPr>
                <w:rFonts w:ascii="Times New Roman" w:hAnsi="Times New Roman" w:cs="Times New Roman"/>
                <w:sz w:val="20"/>
                <w:szCs w:val="20"/>
                <w:lang w:val="de-DE"/>
              </w:rPr>
              <w:t xml:space="preserve">[…] die Infinitivkonstruktionen mit </w:t>
            </w:r>
            <w:r w:rsidRPr="00A81FD7">
              <w:rPr>
                <w:rFonts w:ascii="Times New Roman" w:hAnsi="Times New Roman" w:cs="Times New Roman"/>
                <w:i/>
                <w:sz w:val="20"/>
                <w:szCs w:val="20"/>
                <w:lang w:val="de-DE"/>
              </w:rPr>
              <w:t xml:space="preserve">zu </w:t>
            </w:r>
            <w:r w:rsidRPr="00A81FD7">
              <w:rPr>
                <w:rFonts w:ascii="Times New Roman" w:hAnsi="Times New Roman" w:cs="Times New Roman"/>
                <w:sz w:val="20"/>
                <w:szCs w:val="20"/>
                <w:lang w:val="de-DE"/>
              </w:rPr>
              <w:t>lassen wir im Folgenden außer</w:t>
            </w:r>
            <w:r w:rsidR="00A81FD7">
              <w:rPr>
                <w:rFonts w:ascii="Times New Roman" w:hAnsi="Times New Roman" w:cs="Times New Roman"/>
                <w:sz w:val="20"/>
                <w:szCs w:val="20"/>
                <w:lang w:val="de-DE"/>
              </w:rPr>
              <w:t xml:space="preserve"> </w:t>
            </w:r>
            <w:r w:rsidRPr="00A81FD7">
              <w:rPr>
                <w:rFonts w:ascii="Times New Roman" w:hAnsi="Times New Roman" w:cs="Times New Roman"/>
                <w:sz w:val="20"/>
                <w:szCs w:val="20"/>
                <w:lang w:val="de-DE"/>
              </w:rPr>
              <w:t>Acht.</w:t>
            </w:r>
          </w:p>
        </w:tc>
      </w:tr>
    </w:tbl>
    <w:p w14:paraId="4297A19B" w14:textId="77777777" w:rsidR="005C6851" w:rsidRPr="00A81FD7" w:rsidRDefault="005C6851" w:rsidP="00A81FD7">
      <w:pPr>
        <w:spacing w:after="0"/>
        <w:jc w:val="both"/>
        <w:rPr>
          <w:rFonts w:ascii="Times New Roman" w:hAnsi="Times New Roman" w:cs="Times New Roman"/>
          <w:sz w:val="24"/>
          <w:szCs w:val="24"/>
          <w:lang w:val="de-DE"/>
        </w:rPr>
      </w:pPr>
    </w:p>
    <w:tbl>
      <w:tblPr>
        <w:tblW w:w="6095" w:type="dxa"/>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5"/>
      </w:tblGrid>
      <w:tr w:rsidR="003B3765" w:rsidRPr="00E80EF2" w14:paraId="56CD99DA" w14:textId="77777777" w:rsidTr="00A81FD7">
        <w:trPr>
          <w:trHeight w:val="592"/>
        </w:trPr>
        <w:tc>
          <w:tcPr>
            <w:tcW w:w="6095"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2C410E48" w14:textId="2573B40B" w:rsidR="003B3765" w:rsidRPr="00A81FD7" w:rsidRDefault="005C6851" w:rsidP="00A81FD7">
            <w:pPr>
              <w:spacing w:after="0"/>
              <w:jc w:val="both"/>
              <w:rPr>
                <w:rFonts w:ascii="Times New Roman" w:hAnsi="Times New Roman" w:cs="Times New Roman"/>
                <w:sz w:val="20"/>
                <w:szCs w:val="20"/>
                <w:lang w:val="de-DE"/>
              </w:rPr>
            </w:pPr>
            <w:r w:rsidRPr="00A81FD7">
              <w:rPr>
                <w:rFonts w:ascii="Times New Roman" w:hAnsi="Times New Roman" w:cs="Times New Roman"/>
                <w:sz w:val="20"/>
                <w:szCs w:val="20"/>
                <w:lang w:val="de-DE"/>
              </w:rPr>
              <w:t xml:space="preserve">Im analysierten Material sind nur wenige Hydronyme zu finden, u.a.: </w:t>
            </w:r>
            <w:r w:rsidRPr="00A81FD7">
              <w:rPr>
                <w:rFonts w:ascii="Times New Roman" w:hAnsi="Times New Roman" w:cs="Times New Roman"/>
                <w:i/>
                <w:sz w:val="20"/>
                <w:szCs w:val="20"/>
                <w:lang w:val="de-DE"/>
              </w:rPr>
              <w:t>Havel-Oder-Wasserstraße</w:t>
            </w:r>
            <w:r w:rsidRPr="00A81FD7">
              <w:rPr>
                <w:rFonts w:ascii="Times New Roman" w:hAnsi="Times New Roman" w:cs="Times New Roman"/>
                <w:sz w:val="20"/>
                <w:szCs w:val="20"/>
                <w:lang w:val="de-DE"/>
              </w:rPr>
              <w:t xml:space="preserve">, </w:t>
            </w:r>
            <w:proofErr w:type="spellStart"/>
            <w:r w:rsidRPr="00A81FD7">
              <w:rPr>
                <w:rFonts w:ascii="Times New Roman" w:hAnsi="Times New Roman" w:cs="Times New Roman"/>
                <w:i/>
                <w:sz w:val="20"/>
                <w:szCs w:val="20"/>
                <w:lang w:val="de-DE"/>
              </w:rPr>
              <w:t>Parsteiner</w:t>
            </w:r>
            <w:proofErr w:type="spellEnd"/>
            <w:r w:rsidRPr="00A81FD7">
              <w:rPr>
                <w:rFonts w:ascii="Times New Roman" w:hAnsi="Times New Roman" w:cs="Times New Roman"/>
                <w:i/>
                <w:sz w:val="20"/>
                <w:szCs w:val="20"/>
                <w:lang w:val="de-DE"/>
              </w:rPr>
              <w:t xml:space="preserve"> See</w:t>
            </w:r>
            <w:r w:rsidRPr="00A81FD7">
              <w:rPr>
                <w:rFonts w:ascii="Times New Roman" w:hAnsi="Times New Roman" w:cs="Times New Roman"/>
                <w:sz w:val="20"/>
                <w:szCs w:val="20"/>
                <w:lang w:val="de-DE"/>
              </w:rPr>
              <w:t xml:space="preserve">, </w:t>
            </w:r>
            <w:r w:rsidRPr="00A81FD7">
              <w:rPr>
                <w:rFonts w:ascii="Times New Roman" w:hAnsi="Times New Roman" w:cs="Times New Roman"/>
                <w:i/>
                <w:sz w:val="20"/>
                <w:szCs w:val="20"/>
                <w:lang w:val="de-DE"/>
              </w:rPr>
              <w:t>Spree</w:t>
            </w:r>
            <w:r w:rsidRPr="00A81FD7">
              <w:rPr>
                <w:rFonts w:ascii="Times New Roman" w:hAnsi="Times New Roman" w:cs="Times New Roman"/>
                <w:sz w:val="20"/>
                <w:szCs w:val="20"/>
                <w:lang w:val="de-DE"/>
              </w:rPr>
              <w:t xml:space="preserve">. </w:t>
            </w:r>
          </w:p>
        </w:tc>
      </w:tr>
    </w:tbl>
    <w:p w14:paraId="775BC242" w14:textId="77777777" w:rsidR="00793515" w:rsidRPr="003B3765" w:rsidRDefault="00793515" w:rsidP="001B1374">
      <w:pPr>
        <w:pStyle w:val="Akapitzlist"/>
        <w:spacing w:after="0"/>
        <w:jc w:val="both"/>
        <w:rPr>
          <w:rFonts w:ascii="Times New Roman" w:hAnsi="Times New Roman" w:cs="Times New Roman"/>
          <w:sz w:val="24"/>
          <w:szCs w:val="24"/>
          <w:lang w:val="de-DE"/>
        </w:rPr>
      </w:pPr>
    </w:p>
    <w:p w14:paraId="20F01E43" w14:textId="137A8526" w:rsidR="00D97C3B" w:rsidRDefault="00182491" w:rsidP="001B1374">
      <w:pPr>
        <w:pStyle w:val="Akapitzlist"/>
        <w:numPr>
          <w:ilvl w:val="0"/>
          <w:numId w:val="1"/>
        </w:numPr>
        <w:spacing w:after="0"/>
        <w:jc w:val="both"/>
        <w:rPr>
          <w:rFonts w:ascii="Times New Roman" w:hAnsi="Times New Roman" w:cs="Times New Roman"/>
          <w:sz w:val="24"/>
          <w:szCs w:val="24"/>
          <w:lang w:val="de-DE"/>
        </w:rPr>
      </w:pPr>
      <w:r w:rsidRPr="003B3765">
        <w:rPr>
          <w:rFonts w:ascii="Times New Roman" w:hAnsi="Times New Roman" w:cs="Times New Roman"/>
          <w:sz w:val="24"/>
          <w:szCs w:val="24"/>
          <w:lang w:val="de-DE"/>
        </w:rPr>
        <w:t>Auflistungen</w:t>
      </w:r>
      <w:r w:rsidR="007F4D0A" w:rsidRPr="003B3765">
        <w:rPr>
          <w:rFonts w:ascii="Times New Roman" w:hAnsi="Times New Roman" w:cs="Times New Roman"/>
          <w:sz w:val="24"/>
          <w:szCs w:val="24"/>
          <w:lang w:val="de-DE"/>
        </w:rPr>
        <w:t xml:space="preserve"> (mit Aufzählungszeich</w:t>
      </w:r>
      <w:r w:rsidR="00D97C3B" w:rsidRPr="003B3765">
        <w:rPr>
          <w:rFonts w:ascii="Times New Roman" w:hAnsi="Times New Roman" w:cs="Times New Roman"/>
          <w:sz w:val="24"/>
          <w:szCs w:val="24"/>
          <w:lang w:val="de-DE"/>
        </w:rPr>
        <w:t xml:space="preserve">en oder nummeriert): jeden aufgelisteten Teil mit </w:t>
      </w:r>
      <w:r w:rsidR="007F4D0A" w:rsidRPr="003B3765">
        <w:rPr>
          <w:rFonts w:ascii="Times New Roman" w:hAnsi="Times New Roman" w:cs="Times New Roman"/>
          <w:sz w:val="24"/>
          <w:szCs w:val="24"/>
          <w:lang w:val="de-DE"/>
        </w:rPr>
        <w:t xml:space="preserve">Komma </w:t>
      </w:r>
      <w:r w:rsidR="00D97C3B" w:rsidRPr="003B3765">
        <w:rPr>
          <w:rFonts w:ascii="Times New Roman" w:hAnsi="Times New Roman" w:cs="Times New Roman"/>
          <w:sz w:val="24"/>
          <w:szCs w:val="24"/>
          <w:lang w:val="de-DE"/>
        </w:rPr>
        <w:t>oder Semikolon (wenn er intern bereits mit Kommas getrennt ist) abtrennen. Wenn die aufgelisteten Teile in Satzform erscheinen, ist der Abschluss jeweils mit Punkt möglich.</w:t>
      </w:r>
      <w:r w:rsidR="00EC7545">
        <w:rPr>
          <w:rFonts w:ascii="Times New Roman" w:hAnsi="Times New Roman" w:cs="Times New Roman"/>
          <w:sz w:val="24"/>
          <w:szCs w:val="24"/>
          <w:lang w:val="de-DE"/>
        </w:rPr>
        <w:t xml:space="preserve"> Vgl. folgende Beispiele.</w:t>
      </w:r>
    </w:p>
    <w:p w14:paraId="7123EF9E" w14:textId="77777777" w:rsidR="001B1374" w:rsidRPr="003B3765" w:rsidRDefault="001B1374" w:rsidP="001B1374">
      <w:pPr>
        <w:pStyle w:val="Akapitzlist"/>
        <w:spacing w:after="0"/>
        <w:jc w:val="both"/>
        <w:rPr>
          <w:rFonts w:ascii="Times New Roman" w:hAnsi="Times New Roman" w:cs="Times New Roman"/>
          <w:sz w:val="24"/>
          <w:szCs w:val="24"/>
          <w:lang w:val="de-DE"/>
        </w:rPr>
      </w:pPr>
    </w:p>
    <w:tbl>
      <w:tblPr>
        <w:tblW w:w="6095" w:type="dxa"/>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5"/>
      </w:tblGrid>
      <w:tr w:rsidR="003B3765" w:rsidRPr="003B3765" w14:paraId="7B020F07" w14:textId="77777777" w:rsidTr="00A81FD7">
        <w:trPr>
          <w:trHeight w:val="923"/>
        </w:trPr>
        <w:tc>
          <w:tcPr>
            <w:tcW w:w="6095"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190775B5" w14:textId="77976C7D" w:rsidR="005C6851" w:rsidRPr="00A81FD7" w:rsidRDefault="005C6851" w:rsidP="00A81FD7">
            <w:pPr>
              <w:spacing w:after="0" w:line="240" w:lineRule="auto"/>
              <w:jc w:val="both"/>
              <w:rPr>
                <w:rFonts w:ascii="Times New Roman" w:eastAsia="MinionPro-Regular" w:hAnsi="Times New Roman" w:cs="Times New Roman"/>
                <w:sz w:val="20"/>
                <w:szCs w:val="20"/>
                <w:lang w:val="de-DE"/>
              </w:rPr>
            </w:pPr>
            <w:r w:rsidRPr="00A81FD7">
              <w:rPr>
                <w:rFonts w:ascii="Times New Roman" w:eastAsia="MinionPro-Regular" w:hAnsi="Times New Roman" w:cs="Times New Roman"/>
                <w:sz w:val="20"/>
                <w:szCs w:val="20"/>
                <w:lang w:val="de-DE"/>
              </w:rPr>
              <w:t>Man unterscheidet verschiedene Pausentypen, darunter:</w:t>
            </w:r>
          </w:p>
          <w:p w14:paraId="4E3B6576" w14:textId="51ED1D1A" w:rsidR="005C6851" w:rsidRPr="00A81FD7" w:rsidRDefault="005C6851" w:rsidP="001B1374">
            <w:pPr>
              <w:pStyle w:val="Akapitzlist"/>
              <w:numPr>
                <w:ilvl w:val="0"/>
                <w:numId w:val="7"/>
              </w:numPr>
              <w:spacing w:after="0" w:line="240" w:lineRule="auto"/>
              <w:jc w:val="both"/>
              <w:rPr>
                <w:rFonts w:ascii="Times New Roman" w:eastAsia="MinionPro-Regular" w:hAnsi="Times New Roman" w:cs="Times New Roman"/>
                <w:sz w:val="20"/>
                <w:szCs w:val="20"/>
                <w:lang w:val="de-DE"/>
              </w:rPr>
            </w:pPr>
            <w:r w:rsidRPr="00A81FD7">
              <w:rPr>
                <w:rFonts w:ascii="Times New Roman" w:eastAsia="MinionPro-Regular" w:hAnsi="Times New Roman" w:cs="Times New Roman"/>
                <w:sz w:val="20"/>
                <w:szCs w:val="20"/>
                <w:lang w:val="de-DE"/>
              </w:rPr>
              <w:t xml:space="preserve">Relevanzpausen, </w:t>
            </w:r>
          </w:p>
          <w:p w14:paraId="57B04F5C" w14:textId="6CCFA400" w:rsidR="005C6851" w:rsidRPr="00A81FD7" w:rsidRDefault="005C6851" w:rsidP="001B1374">
            <w:pPr>
              <w:pStyle w:val="Akapitzlist"/>
              <w:numPr>
                <w:ilvl w:val="0"/>
                <w:numId w:val="7"/>
              </w:numPr>
              <w:spacing w:after="0" w:line="240" w:lineRule="auto"/>
              <w:jc w:val="both"/>
              <w:rPr>
                <w:rFonts w:ascii="Times New Roman" w:eastAsia="MinionPro-Regular" w:hAnsi="Times New Roman" w:cs="Times New Roman"/>
                <w:sz w:val="20"/>
                <w:szCs w:val="20"/>
                <w:lang w:val="de-DE"/>
              </w:rPr>
            </w:pPr>
            <w:r w:rsidRPr="00A81FD7">
              <w:rPr>
                <w:rFonts w:ascii="Times New Roman" w:eastAsia="MinionPro-Regular" w:hAnsi="Times New Roman" w:cs="Times New Roman"/>
                <w:sz w:val="20"/>
                <w:szCs w:val="20"/>
                <w:lang w:val="de-DE"/>
              </w:rPr>
              <w:t xml:space="preserve">beliebig im Text platzierte Verzögerungspausen, </w:t>
            </w:r>
          </w:p>
          <w:p w14:paraId="388FAD8F" w14:textId="1D0CEF7F" w:rsidR="003B3765" w:rsidRPr="00A81FD7" w:rsidRDefault="005C6851" w:rsidP="00A81FD7">
            <w:pPr>
              <w:pStyle w:val="Akapitzlist"/>
              <w:numPr>
                <w:ilvl w:val="0"/>
                <w:numId w:val="7"/>
              </w:numPr>
              <w:spacing w:after="0" w:line="240" w:lineRule="auto"/>
              <w:jc w:val="both"/>
              <w:rPr>
                <w:rFonts w:ascii="Times New Roman" w:eastAsia="MinionPro-Regular" w:hAnsi="Times New Roman" w:cs="Times New Roman"/>
                <w:sz w:val="20"/>
                <w:szCs w:val="20"/>
                <w:lang w:val="de-DE"/>
              </w:rPr>
            </w:pPr>
            <w:r w:rsidRPr="00A81FD7">
              <w:rPr>
                <w:rFonts w:ascii="Times New Roman" w:eastAsia="MinionPro-Regular" w:hAnsi="Times New Roman" w:cs="Times New Roman"/>
                <w:sz w:val="20"/>
                <w:szCs w:val="20"/>
                <w:lang w:val="de-DE"/>
              </w:rPr>
              <w:t>finale Pausen.</w:t>
            </w:r>
          </w:p>
        </w:tc>
      </w:tr>
    </w:tbl>
    <w:p w14:paraId="628D38F4" w14:textId="77777777" w:rsidR="006F04FD" w:rsidRPr="003B3765" w:rsidRDefault="006F04FD" w:rsidP="001B1374">
      <w:pPr>
        <w:spacing w:after="0" w:line="240" w:lineRule="auto"/>
        <w:jc w:val="both"/>
        <w:rPr>
          <w:rFonts w:ascii="Times New Roman" w:eastAsia="MinionPro-Regular" w:hAnsi="Times New Roman" w:cs="Times New Roman"/>
          <w:sz w:val="24"/>
          <w:szCs w:val="24"/>
          <w:lang w:val="de-DE"/>
        </w:rPr>
      </w:pPr>
    </w:p>
    <w:tbl>
      <w:tblPr>
        <w:tblW w:w="6095" w:type="dxa"/>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5"/>
      </w:tblGrid>
      <w:tr w:rsidR="003B3765" w:rsidRPr="00E80EF2" w14:paraId="2DB69C58" w14:textId="77777777" w:rsidTr="00A81FD7">
        <w:trPr>
          <w:trHeight w:val="1508"/>
        </w:trPr>
        <w:tc>
          <w:tcPr>
            <w:tcW w:w="6095"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5198B37C" w14:textId="59917E9B" w:rsidR="005C6851" w:rsidRPr="00A81FD7" w:rsidRDefault="005C6851" w:rsidP="00A81FD7">
            <w:pPr>
              <w:spacing w:after="0" w:line="240" w:lineRule="auto"/>
              <w:jc w:val="both"/>
              <w:rPr>
                <w:rFonts w:ascii="Times New Roman" w:eastAsia="MinionPro-Regular" w:hAnsi="Times New Roman" w:cs="Times New Roman"/>
                <w:sz w:val="20"/>
                <w:szCs w:val="20"/>
                <w:lang w:val="de-DE"/>
              </w:rPr>
            </w:pPr>
            <w:r w:rsidRPr="00A81FD7">
              <w:rPr>
                <w:rFonts w:ascii="Times New Roman" w:eastAsia="MinionPro-Regular" w:hAnsi="Times New Roman" w:cs="Times New Roman"/>
                <w:sz w:val="20"/>
                <w:szCs w:val="20"/>
                <w:lang w:val="de-DE"/>
              </w:rPr>
              <w:t>Man unterscheidet verschiedene Pausentypen, darunter:</w:t>
            </w:r>
          </w:p>
          <w:p w14:paraId="6A2A7BE1" w14:textId="17AE3150" w:rsidR="005C6851" w:rsidRPr="00A81FD7" w:rsidRDefault="005C6851" w:rsidP="001B1374">
            <w:pPr>
              <w:pStyle w:val="Akapitzlist"/>
              <w:numPr>
                <w:ilvl w:val="0"/>
                <w:numId w:val="6"/>
              </w:numPr>
              <w:spacing w:after="0" w:line="240" w:lineRule="auto"/>
              <w:jc w:val="both"/>
              <w:rPr>
                <w:rFonts w:ascii="Times New Roman" w:eastAsia="MinionPro-Regular" w:hAnsi="Times New Roman" w:cs="Times New Roman"/>
                <w:sz w:val="20"/>
                <w:szCs w:val="20"/>
                <w:lang w:val="de-DE"/>
              </w:rPr>
            </w:pPr>
            <w:r w:rsidRPr="00A81FD7">
              <w:rPr>
                <w:rFonts w:ascii="Times New Roman" w:eastAsia="MinionPro-Regular" w:hAnsi="Times New Roman" w:cs="Times New Roman"/>
                <w:sz w:val="20"/>
                <w:szCs w:val="20"/>
                <w:lang w:val="de-DE"/>
              </w:rPr>
              <w:t>Relevanzpausen, die meist im Zusammenhang mit einem Fokusakzent zur Markierung eines informativ wichtigen Elements dienen;</w:t>
            </w:r>
          </w:p>
          <w:p w14:paraId="7ADF4CCA" w14:textId="2B0583CA" w:rsidR="005C6851" w:rsidRPr="00A81FD7" w:rsidRDefault="005C6851" w:rsidP="001B1374">
            <w:pPr>
              <w:pStyle w:val="Akapitzlist"/>
              <w:numPr>
                <w:ilvl w:val="0"/>
                <w:numId w:val="6"/>
              </w:numPr>
              <w:spacing w:after="0" w:line="240" w:lineRule="auto"/>
              <w:jc w:val="both"/>
              <w:rPr>
                <w:rFonts w:ascii="Times New Roman" w:eastAsia="MinionPro-Regular" w:hAnsi="Times New Roman" w:cs="Times New Roman"/>
                <w:sz w:val="20"/>
                <w:szCs w:val="20"/>
                <w:lang w:val="de-DE"/>
              </w:rPr>
            </w:pPr>
            <w:r w:rsidRPr="00A81FD7">
              <w:rPr>
                <w:rFonts w:ascii="Times New Roman" w:eastAsia="MinionPro-Regular" w:hAnsi="Times New Roman" w:cs="Times New Roman"/>
                <w:sz w:val="20"/>
                <w:szCs w:val="20"/>
                <w:lang w:val="de-DE"/>
              </w:rPr>
              <w:t xml:space="preserve">beliebig im Text platzierte Verzögerungspausen; </w:t>
            </w:r>
          </w:p>
          <w:p w14:paraId="6688EB45" w14:textId="4AA232B0" w:rsidR="003B3765" w:rsidRPr="00A81FD7" w:rsidRDefault="005C6851" w:rsidP="00A81FD7">
            <w:pPr>
              <w:pStyle w:val="Akapitzlist"/>
              <w:numPr>
                <w:ilvl w:val="0"/>
                <w:numId w:val="6"/>
              </w:numPr>
              <w:spacing w:after="0" w:line="240" w:lineRule="auto"/>
              <w:jc w:val="both"/>
              <w:rPr>
                <w:rFonts w:ascii="Times New Roman" w:eastAsia="MinionPro-Regular" w:hAnsi="Times New Roman" w:cs="Times New Roman"/>
                <w:sz w:val="20"/>
                <w:szCs w:val="20"/>
                <w:lang w:val="de-DE"/>
              </w:rPr>
            </w:pPr>
            <w:r w:rsidRPr="00A81FD7">
              <w:rPr>
                <w:rFonts w:ascii="Times New Roman" w:eastAsia="MinionPro-Regular" w:hAnsi="Times New Roman" w:cs="Times New Roman"/>
                <w:sz w:val="20"/>
                <w:szCs w:val="20"/>
                <w:lang w:val="de-DE"/>
              </w:rPr>
              <w:t>finale Pausen, die beim Abschluss der Rede vorkommen und häufig mit fallendem, finalem Tonmuster einhergehen.</w:t>
            </w:r>
          </w:p>
        </w:tc>
      </w:tr>
    </w:tbl>
    <w:p w14:paraId="65A734D8" w14:textId="144629AB" w:rsidR="00DF5E6F" w:rsidRPr="003B3765" w:rsidRDefault="00DF5E6F" w:rsidP="001B1374">
      <w:pPr>
        <w:pStyle w:val="Akapitzlist"/>
        <w:spacing w:after="0"/>
        <w:jc w:val="both"/>
        <w:rPr>
          <w:rFonts w:ascii="Times New Roman" w:eastAsia="MinionPro-Regular" w:hAnsi="Times New Roman" w:cs="Times New Roman"/>
          <w:sz w:val="24"/>
          <w:szCs w:val="24"/>
          <w:lang w:val="de-DE"/>
        </w:rPr>
      </w:pPr>
    </w:p>
    <w:p w14:paraId="62B95179" w14:textId="269A87B5" w:rsidR="00B957CD" w:rsidRPr="003B3765" w:rsidRDefault="00B957CD" w:rsidP="001B1374">
      <w:pPr>
        <w:pStyle w:val="Akapitzlist"/>
        <w:numPr>
          <w:ilvl w:val="0"/>
          <w:numId w:val="1"/>
        </w:numPr>
        <w:spacing w:after="0"/>
        <w:jc w:val="both"/>
        <w:rPr>
          <w:rFonts w:ascii="Times New Roman" w:eastAsia="MinionPro-Regular" w:hAnsi="Times New Roman" w:cs="Times New Roman"/>
          <w:sz w:val="24"/>
          <w:szCs w:val="24"/>
          <w:lang w:val="de-DE"/>
        </w:rPr>
      </w:pPr>
      <w:r w:rsidRPr="003B3765">
        <w:rPr>
          <w:rFonts w:ascii="Times New Roman" w:eastAsia="MinionPro-Regular" w:hAnsi="Times New Roman" w:cs="Times New Roman"/>
          <w:sz w:val="24"/>
          <w:szCs w:val="24"/>
          <w:lang w:val="de-DE"/>
        </w:rPr>
        <w:t xml:space="preserve">Hervorhebungen: </w:t>
      </w:r>
      <w:r w:rsidR="00D97C3B" w:rsidRPr="003B3765">
        <w:rPr>
          <w:rFonts w:ascii="Times New Roman" w:eastAsia="MinionPro-Regular" w:hAnsi="Times New Roman" w:cs="Times New Roman"/>
          <w:sz w:val="24"/>
          <w:szCs w:val="24"/>
          <w:lang w:val="de-DE"/>
        </w:rPr>
        <w:t xml:space="preserve">im laufenden Text und in den Fußnoten ausschließlich mit </w:t>
      </w:r>
      <w:r w:rsidRPr="003B3765">
        <w:rPr>
          <w:rFonts w:ascii="Times New Roman" w:eastAsia="MinionPro-Regular" w:hAnsi="Times New Roman" w:cs="Times New Roman"/>
          <w:b/>
          <w:bCs/>
          <w:sz w:val="24"/>
          <w:szCs w:val="24"/>
          <w:lang w:val="de-DE"/>
        </w:rPr>
        <w:t>Fettdruck</w:t>
      </w:r>
      <w:r w:rsidR="00D97C3B" w:rsidRPr="003B3765">
        <w:rPr>
          <w:rFonts w:ascii="Times New Roman" w:eastAsia="MinionPro-Regular" w:hAnsi="Times New Roman" w:cs="Times New Roman"/>
          <w:b/>
          <w:bCs/>
          <w:sz w:val="24"/>
          <w:szCs w:val="24"/>
          <w:lang w:val="de-DE"/>
        </w:rPr>
        <w:t xml:space="preserve"> </w:t>
      </w:r>
      <w:r w:rsidR="00D97C3B" w:rsidRPr="003B3765">
        <w:rPr>
          <w:rFonts w:ascii="Times New Roman" w:eastAsia="MinionPro-Regular" w:hAnsi="Times New Roman" w:cs="Times New Roman"/>
          <w:bCs/>
          <w:sz w:val="24"/>
          <w:szCs w:val="24"/>
          <w:lang w:val="de-DE"/>
        </w:rPr>
        <w:t>(für eine Doppelhervorhebung</w:t>
      </w:r>
      <w:r w:rsidR="00D75A9A" w:rsidRPr="003B3765">
        <w:rPr>
          <w:rFonts w:ascii="Times New Roman" w:eastAsia="MinionPro-Regular" w:hAnsi="Times New Roman" w:cs="Times New Roman"/>
          <w:bCs/>
          <w:sz w:val="24"/>
          <w:szCs w:val="24"/>
          <w:lang w:val="de-DE"/>
        </w:rPr>
        <w:t>:</w:t>
      </w:r>
      <w:r w:rsidR="00D97C3B" w:rsidRPr="003B3765">
        <w:rPr>
          <w:rFonts w:ascii="Times New Roman" w:eastAsia="MinionPro-Regular" w:hAnsi="Times New Roman" w:cs="Times New Roman"/>
          <w:bCs/>
          <w:sz w:val="24"/>
          <w:szCs w:val="24"/>
          <w:lang w:val="de-DE"/>
        </w:rPr>
        <w:t xml:space="preserve"> </w:t>
      </w:r>
      <w:r w:rsidR="00D97C3B" w:rsidRPr="003B3765">
        <w:rPr>
          <w:rFonts w:ascii="Times New Roman" w:eastAsia="MinionPro-Regular" w:hAnsi="Times New Roman" w:cs="Times New Roman"/>
          <w:b/>
          <w:bCs/>
          <w:sz w:val="24"/>
          <w:szCs w:val="24"/>
          <w:u w:val="single"/>
          <w:lang w:val="de-DE"/>
        </w:rPr>
        <w:t>Unterstreichung</w:t>
      </w:r>
      <w:r w:rsidR="00D97C3B" w:rsidRPr="003B3765">
        <w:rPr>
          <w:rFonts w:ascii="Times New Roman" w:eastAsia="MinionPro-Regular" w:hAnsi="Times New Roman" w:cs="Times New Roman"/>
          <w:bCs/>
          <w:sz w:val="24"/>
          <w:szCs w:val="24"/>
          <w:lang w:val="de-DE"/>
        </w:rPr>
        <w:t xml:space="preserve">) </w:t>
      </w:r>
      <w:r w:rsidR="00D75A9A" w:rsidRPr="003B3765">
        <w:rPr>
          <w:rFonts w:ascii="Times New Roman" w:eastAsia="MinionPro-Regular" w:hAnsi="Times New Roman" w:cs="Times New Roman"/>
          <w:sz w:val="24"/>
          <w:szCs w:val="24"/>
          <w:lang w:val="de-DE"/>
        </w:rPr>
        <w:t>– bitte spärlich verwenden!</w:t>
      </w:r>
      <w:r w:rsidR="00EC7545">
        <w:rPr>
          <w:rFonts w:ascii="Times New Roman" w:eastAsia="MinionPro-Regular" w:hAnsi="Times New Roman" w:cs="Times New Roman"/>
          <w:sz w:val="24"/>
          <w:szCs w:val="24"/>
          <w:lang w:val="de-DE"/>
        </w:rPr>
        <w:t xml:space="preserve"> Vgl. folgendes</w:t>
      </w:r>
      <w:r w:rsidRPr="003B3765">
        <w:rPr>
          <w:rFonts w:ascii="Times New Roman" w:eastAsia="MinionPro-Regular" w:hAnsi="Times New Roman" w:cs="Times New Roman"/>
          <w:sz w:val="24"/>
          <w:szCs w:val="24"/>
          <w:lang w:val="de-DE"/>
        </w:rPr>
        <w:t xml:space="preserve"> </w:t>
      </w:r>
      <w:proofErr w:type="spellStart"/>
      <w:r w:rsidR="00EC7545">
        <w:rPr>
          <w:rFonts w:ascii="Times New Roman" w:eastAsia="MinionPro-Regular" w:hAnsi="Times New Roman" w:cs="Times New Roman"/>
          <w:sz w:val="24"/>
          <w:szCs w:val="24"/>
          <w:lang w:val="de-DE"/>
        </w:rPr>
        <w:t>Beipiel</w:t>
      </w:r>
      <w:proofErr w:type="spellEnd"/>
      <w:r w:rsidR="00EC7545">
        <w:rPr>
          <w:rFonts w:ascii="Times New Roman" w:eastAsia="MinionPro-Regular" w:hAnsi="Times New Roman" w:cs="Times New Roman"/>
          <w:sz w:val="24"/>
          <w:szCs w:val="24"/>
          <w:lang w:val="de-DE"/>
        </w:rPr>
        <w:t>.</w:t>
      </w:r>
    </w:p>
    <w:p w14:paraId="2BA9B719" w14:textId="77777777" w:rsidR="005C6851" w:rsidRPr="003B3765" w:rsidRDefault="005C6851" w:rsidP="001B1374">
      <w:pPr>
        <w:pStyle w:val="Akapitzlist"/>
        <w:spacing w:after="0"/>
        <w:jc w:val="both"/>
        <w:rPr>
          <w:rFonts w:ascii="Times New Roman" w:eastAsia="MinionPro-Regular" w:hAnsi="Times New Roman" w:cs="Times New Roman"/>
          <w:sz w:val="24"/>
          <w:szCs w:val="24"/>
          <w:lang w:val="de-DE"/>
        </w:rPr>
      </w:pPr>
    </w:p>
    <w:tbl>
      <w:tblPr>
        <w:tblW w:w="6095" w:type="dxa"/>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5"/>
      </w:tblGrid>
      <w:tr w:rsidR="003B3765" w:rsidRPr="00E80EF2" w14:paraId="5B3DD08B" w14:textId="77777777" w:rsidTr="00A81FD7">
        <w:trPr>
          <w:trHeight w:val="512"/>
        </w:trPr>
        <w:tc>
          <w:tcPr>
            <w:tcW w:w="6095"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5F83B82F" w14:textId="58DACEA9" w:rsidR="003B3765" w:rsidRPr="00A81FD7" w:rsidRDefault="005C6851" w:rsidP="00A81FD7">
            <w:pPr>
              <w:spacing w:after="0"/>
              <w:jc w:val="both"/>
              <w:rPr>
                <w:rFonts w:ascii="Times New Roman" w:eastAsia="MinionPro-Regular" w:hAnsi="Times New Roman" w:cs="Times New Roman"/>
                <w:sz w:val="20"/>
                <w:szCs w:val="20"/>
                <w:lang w:val="de-DE"/>
              </w:rPr>
            </w:pPr>
            <w:r w:rsidRPr="00A81FD7">
              <w:rPr>
                <w:rFonts w:ascii="Times New Roman" w:eastAsia="MinionPro-Regular" w:hAnsi="Times New Roman" w:cs="Times New Roman"/>
                <w:sz w:val="20"/>
                <w:szCs w:val="20"/>
                <w:lang w:val="de-DE"/>
              </w:rPr>
              <w:t xml:space="preserve">In einigen Phrasen realisiert die Partikel </w:t>
            </w:r>
            <w:r w:rsidRPr="00A81FD7">
              <w:rPr>
                <w:rFonts w:ascii="Times New Roman" w:eastAsia="MinionPro-Regular" w:hAnsi="Times New Roman" w:cs="Times New Roman"/>
                <w:i/>
                <w:sz w:val="20"/>
                <w:szCs w:val="20"/>
                <w:lang w:val="de-DE"/>
              </w:rPr>
              <w:t xml:space="preserve">doch </w:t>
            </w:r>
            <w:r w:rsidRPr="00A81FD7">
              <w:rPr>
                <w:rFonts w:ascii="Times New Roman" w:eastAsia="MinionPro-Regular" w:hAnsi="Times New Roman" w:cs="Times New Roman"/>
                <w:sz w:val="20"/>
                <w:szCs w:val="20"/>
                <w:lang w:val="de-DE"/>
              </w:rPr>
              <w:t xml:space="preserve">eine intensivierende Funktion: z.B. </w:t>
            </w:r>
            <w:r w:rsidRPr="00A81FD7">
              <w:rPr>
                <w:rFonts w:ascii="Times New Roman" w:eastAsia="MinionPro-Regular" w:hAnsi="Times New Roman" w:cs="Times New Roman"/>
                <w:i/>
                <w:sz w:val="20"/>
                <w:szCs w:val="20"/>
                <w:lang w:val="de-DE"/>
              </w:rPr>
              <w:t xml:space="preserve">Sie haben es </w:t>
            </w:r>
            <w:r w:rsidRPr="00A81FD7">
              <w:rPr>
                <w:rFonts w:ascii="Times New Roman" w:eastAsia="MinionPro-Regular" w:hAnsi="Times New Roman" w:cs="Times New Roman"/>
                <w:b/>
                <w:i/>
                <w:sz w:val="20"/>
                <w:szCs w:val="20"/>
                <w:u w:val="single"/>
                <w:lang w:val="de-DE"/>
              </w:rPr>
              <w:t>doch</w:t>
            </w:r>
            <w:r w:rsidRPr="00A81FD7">
              <w:rPr>
                <w:rFonts w:ascii="Times New Roman" w:eastAsia="MinionPro-Regular" w:hAnsi="Times New Roman" w:cs="Times New Roman"/>
                <w:b/>
                <w:i/>
                <w:sz w:val="20"/>
                <w:szCs w:val="20"/>
                <w:lang w:val="de-DE"/>
              </w:rPr>
              <w:t xml:space="preserve"> noch</w:t>
            </w:r>
            <w:r w:rsidRPr="00A81FD7">
              <w:rPr>
                <w:rFonts w:ascii="Times New Roman" w:eastAsia="MinionPro-Regular" w:hAnsi="Times New Roman" w:cs="Times New Roman"/>
                <w:i/>
                <w:sz w:val="20"/>
                <w:szCs w:val="20"/>
                <w:lang w:val="de-DE"/>
              </w:rPr>
              <w:t xml:space="preserve"> geschafft</w:t>
            </w:r>
            <w:r w:rsidRPr="00A81FD7">
              <w:rPr>
                <w:rFonts w:ascii="Times New Roman" w:eastAsia="MinionPro-Regular" w:hAnsi="Times New Roman" w:cs="Times New Roman"/>
                <w:sz w:val="20"/>
                <w:szCs w:val="20"/>
                <w:lang w:val="de-DE"/>
              </w:rPr>
              <w:t>.</w:t>
            </w:r>
          </w:p>
        </w:tc>
      </w:tr>
    </w:tbl>
    <w:p w14:paraId="79CB54CC" w14:textId="77777777" w:rsidR="005C6851" w:rsidRPr="003B3765" w:rsidRDefault="005C6851" w:rsidP="001B1374">
      <w:pPr>
        <w:pStyle w:val="Akapitzlist"/>
        <w:spacing w:after="0"/>
        <w:jc w:val="both"/>
        <w:rPr>
          <w:rFonts w:ascii="Times New Roman" w:eastAsia="MinionPro-Regular" w:hAnsi="Times New Roman" w:cs="Times New Roman"/>
          <w:sz w:val="24"/>
          <w:szCs w:val="24"/>
          <w:lang w:val="de-DE"/>
        </w:rPr>
      </w:pPr>
    </w:p>
    <w:p w14:paraId="30FB3AC6" w14:textId="0881163E" w:rsidR="002C0609" w:rsidRPr="003B3765" w:rsidRDefault="002C0609" w:rsidP="001B1374">
      <w:pPr>
        <w:pStyle w:val="Akapitzlist"/>
        <w:numPr>
          <w:ilvl w:val="0"/>
          <w:numId w:val="1"/>
        </w:numPr>
        <w:spacing w:after="0"/>
        <w:jc w:val="both"/>
        <w:rPr>
          <w:rFonts w:ascii="Times New Roman" w:eastAsia="MinionPro-Regular" w:hAnsi="Times New Roman" w:cs="Times New Roman"/>
          <w:sz w:val="24"/>
          <w:szCs w:val="24"/>
          <w:lang w:val="de-DE"/>
        </w:rPr>
      </w:pPr>
      <w:r w:rsidRPr="003B3765">
        <w:rPr>
          <w:rFonts w:ascii="Times New Roman" w:eastAsia="MinionPro-Regular" w:hAnsi="Times New Roman" w:cs="Times New Roman"/>
          <w:sz w:val="24"/>
          <w:szCs w:val="24"/>
          <w:lang w:val="de-DE"/>
        </w:rPr>
        <w:t xml:space="preserve">Bibliographische Hinweise: im laufenden Text und in den Fußnoten in </w:t>
      </w:r>
      <w:r w:rsidR="00D75A9A" w:rsidRPr="003B3765">
        <w:rPr>
          <w:rFonts w:ascii="Times New Roman" w:eastAsia="MinionPro-Regular" w:hAnsi="Times New Roman" w:cs="Times New Roman"/>
          <w:sz w:val="24"/>
          <w:szCs w:val="24"/>
          <w:lang w:val="de-DE"/>
        </w:rPr>
        <w:t xml:space="preserve">runden </w:t>
      </w:r>
      <w:r w:rsidRPr="003B3765">
        <w:rPr>
          <w:rFonts w:ascii="Times New Roman" w:eastAsia="MinionPro-Regular" w:hAnsi="Times New Roman" w:cs="Times New Roman"/>
          <w:sz w:val="24"/>
          <w:szCs w:val="24"/>
          <w:lang w:val="de-DE"/>
        </w:rPr>
        <w:t xml:space="preserve">Klammern in Kurzform </w:t>
      </w:r>
      <w:r w:rsidR="00D75A9A" w:rsidRPr="003B3765">
        <w:rPr>
          <w:rFonts w:ascii="Times New Roman" w:eastAsia="MinionPro-Regular" w:hAnsi="Times New Roman" w:cs="Times New Roman"/>
          <w:sz w:val="24"/>
          <w:szCs w:val="24"/>
          <w:lang w:val="de-DE"/>
        </w:rPr>
        <w:t>(</w:t>
      </w:r>
      <w:r w:rsidRPr="003B3765">
        <w:rPr>
          <w:rFonts w:ascii="Times New Roman" w:eastAsia="MinionPro-Regular" w:hAnsi="Times New Roman" w:cs="Times New Roman"/>
          <w:sz w:val="24"/>
          <w:szCs w:val="24"/>
          <w:lang w:val="de-DE"/>
        </w:rPr>
        <w:t>immer vor dem satzschließenden Punkt!</w:t>
      </w:r>
      <w:r w:rsidR="00D75A9A" w:rsidRPr="003B3765">
        <w:rPr>
          <w:rFonts w:ascii="Times New Roman" w:eastAsia="MinionPro-Regular" w:hAnsi="Times New Roman" w:cs="Times New Roman"/>
          <w:sz w:val="24"/>
          <w:szCs w:val="24"/>
          <w:lang w:val="de-DE"/>
        </w:rPr>
        <w:t>)</w:t>
      </w:r>
      <w:r w:rsidRPr="003B3765">
        <w:rPr>
          <w:rFonts w:ascii="Times New Roman" w:eastAsia="MinionPro-Regular" w:hAnsi="Times New Roman" w:cs="Times New Roman"/>
          <w:sz w:val="24"/>
          <w:szCs w:val="24"/>
          <w:lang w:val="de-DE"/>
        </w:rPr>
        <w:t xml:space="preserve">, z.B.: (2006), (2006:25), (Eisenberg 2006:25–28), (vgl. Engel et al. 2000, </w:t>
      </w:r>
      <w:proofErr w:type="spellStart"/>
      <w:r w:rsidRPr="003B3765">
        <w:rPr>
          <w:rFonts w:ascii="Times New Roman" w:eastAsia="MinionPro-Regular" w:hAnsi="Times New Roman" w:cs="Times New Roman"/>
          <w:sz w:val="24"/>
          <w:szCs w:val="24"/>
          <w:lang w:val="de-DE"/>
        </w:rPr>
        <w:t>Zifonun</w:t>
      </w:r>
      <w:proofErr w:type="spellEnd"/>
      <w:r w:rsidRPr="003B3765">
        <w:rPr>
          <w:rFonts w:ascii="Times New Roman" w:eastAsia="MinionPro-Regular" w:hAnsi="Times New Roman" w:cs="Times New Roman"/>
          <w:sz w:val="24"/>
          <w:szCs w:val="24"/>
          <w:lang w:val="de-DE"/>
        </w:rPr>
        <w:t xml:space="preserve"> 2007a), (mehr dazu Helbig/</w:t>
      </w:r>
      <w:proofErr w:type="spellStart"/>
      <w:r w:rsidRPr="003B3765">
        <w:rPr>
          <w:rFonts w:ascii="Times New Roman" w:eastAsia="MinionPro-Regular" w:hAnsi="Times New Roman" w:cs="Times New Roman"/>
          <w:sz w:val="24"/>
          <w:szCs w:val="24"/>
          <w:lang w:val="de-DE"/>
        </w:rPr>
        <w:t>Buscha</w:t>
      </w:r>
      <w:proofErr w:type="spellEnd"/>
      <w:r w:rsidRPr="003B3765">
        <w:rPr>
          <w:rFonts w:ascii="Times New Roman" w:eastAsia="MinionPro-Regular" w:hAnsi="Times New Roman" w:cs="Times New Roman"/>
          <w:sz w:val="24"/>
          <w:szCs w:val="24"/>
          <w:lang w:val="de-DE"/>
        </w:rPr>
        <w:t xml:space="preserve"> 1984:Kap.1.2.</w:t>
      </w:r>
      <w:r w:rsidR="00D75A9A" w:rsidRPr="003B3765">
        <w:rPr>
          <w:rFonts w:ascii="Times New Roman" w:eastAsia="MinionPro-Regular" w:hAnsi="Times New Roman" w:cs="Times New Roman"/>
          <w:sz w:val="24"/>
          <w:szCs w:val="24"/>
          <w:lang w:val="de-DE"/>
        </w:rPr>
        <w:t xml:space="preserve">; </w:t>
      </w:r>
      <w:proofErr w:type="spellStart"/>
      <w:r w:rsidR="00D75A9A" w:rsidRPr="003B3765">
        <w:rPr>
          <w:rFonts w:ascii="Times New Roman" w:eastAsia="MinionPro-Regular" w:hAnsi="Times New Roman" w:cs="Times New Roman"/>
          <w:sz w:val="24"/>
          <w:szCs w:val="24"/>
          <w:lang w:val="de-DE"/>
        </w:rPr>
        <w:t>Rölcke</w:t>
      </w:r>
      <w:proofErr w:type="spellEnd"/>
      <w:r w:rsidR="00D75A9A" w:rsidRPr="003B3765">
        <w:rPr>
          <w:rFonts w:ascii="Times New Roman" w:eastAsia="MinionPro-Regular" w:hAnsi="Times New Roman" w:cs="Times New Roman"/>
          <w:sz w:val="24"/>
          <w:szCs w:val="24"/>
          <w:lang w:val="de-DE"/>
        </w:rPr>
        <w:t xml:space="preserve"> 2006, 2014</w:t>
      </w:r>
      <w:r w:rsidRPr="003B3765">
        <w:rPr>
          <w:rFonts w:ascii="Times New Roman" w:eastAsia="MinionPro-Regular" w:hAnsi="Times New Roman" w:cs="Times New Roman"/>
          <w:sz w:val="24"/>
          <w:szCs w:val="24"/>
          <w:lang w:val="de-DE"/>
        </w:rPr>
        <w:t>).</w:t>
      </w:r>
    </w:p>
    <w:p w14:paraId="5B3EED03" w14:textId="77777777" w:rsidR="005C6851" w:rsidRPr="003B3765" w:rsidRDefault="005C6851" w:rsidP="001B1374">
      <w:pPr>
        <w:pStyle w:val="Akapitzlist"/>
        <w:spacing w:after="0"/>
        <w:jc w:val="both"/>
        <w:rPr>
          <w:rFonts w:ascii="Times New Roman" w:eastAsia="MinionPro-Regular" w:hAnsi="Times New Roman" w:cs="Times New Roman"/>
          <w:sz w:val="24"/>
          <w:szCs w:val="24"/>
          <w:lang w:val="de-DE"/>
        </w:rPr>
      </w:pPr>
    </w:p>
    <w:p w14:paraId="7023CBEE" w14:textId="63192514" w:rsidR="000B216B" w:rsidRDefault="00D75A9A" w:rsidP="001B1374">
      <w:pPr>
        <w:pStyle w:val="Akapitzlist"/>
        <w:numPr>
          <w:ilvl w:val="0"/>
          <w:numId w:val="4"/>
        </w:numPr>
        <w:spacing w:after="0"/>
        <w:jc w:val="both"/>
        <w:rPr>
          <w:rFonts w:ascii="Times New Roman" w:hAnsi="Times New Roman" w:cs="Times New Roman"/>
          <w:sz w:val="24"/>
          <w:szCs w:val="24"/>
          <w:lang w:val="de-DE"/>
        </w:rPr>
      </w:pPr>
      <w:r w:rsidRPr="003B3765">
        <w:rPr>
          <w:rFonts w:ascii="Times New Roman" w:eastAsia="MinionPro-Regular" w:hAnsi="Times New Roman" w:cs="Times New Roman"/>
          <w:sz w:val="24"/>
          <w:szCs w:val="24"/>
          <w:lang w:val="de-DE"/>
        </w:rPr>
        <w:t xml:space="preserve">In Zitaten und Beispielen Auslassungen nur mit: </w:t>
      </w:r>
      <w:r w:rsidRPr="003B3765">
        <w:rPr>
          <w:rFonts w:ascii="Times New Roman" w:hAnsi="Times New Roman" w:cs="Times New Roman"/>
          <w:sz w:val="24"/>
          <w:szCs w:val="24"/>
          <w:lang w:val="de-DE"/>
        </w:rPr>
        <w:t>[…]. Der das Zitat</w:t>
      </w:r>
      <w:r w:rsidR="000B216B" w:rsidRPr="003B3765">
        <w:rPr>
          <w:rFonts w:ascii="Times New Roman" w:hAnsi="Times New Roman" w:cs="Times New Roman"/>
          <w:sz w:val="24"/>
          <w:szCs w:val="24"/>
          <w:lang w:val="de-DE"/>
        </w:rPr>
        <w:t xml:space="preserve"> oder Beispiel abschließe</w:t>
      </w:r>
      <w:r w:rsidRPr="003B3765">
        <w:rPr>
          <w:rFonts w:ascii="Times New Roman" w:hAnsi="Times New Roman" w:cs="Times New Roman"/>
          <w:sz w:val="24"/>
          <w:szCs w:val="24"/>
          <w:lang w:val="de-DE"/>
        </w:rPr>
        <w:t xml:space="preserve">nde Punkt </w:t>
      </w:r>
      <w:r w:rsidR="000B216B" w:rsidRPr="003B3765">
        <w:rPr>
          <w:rFonts w:ascii="Times New Roman" w:hAnsi="Times New Roman" w:cs="Times New Roman"/>
          <w:sz w:val="24"/>
          <w:szCs w:val="24"/>
          <w:lang w:val="de-DE"/>
        </w:rPr>
        <w:t>steht nur nach dem Hinweis.</w:t>
      </w:r>
      <w:r w:rsidR="00EC7545">
        <w:rPr>
          <w:rFonts w:ascii="Times New Roman" w:hAnsi="Times New Roman" w:cs="Times New Roman"/>
          <w:sz w:val="24"/>
          <w:szCs w:val="24"/>
          <w:lang w:val="de-DE"/>
        </w:rPr>
        <w:t xml:space="preserve"> Vgl. folgendes Beispiel.</w:t>
      </w:r>
    </w:p>
    <w:p w14:paraId="0AB73B4A" w14:textId="77777777" w:rsidR="003B3765" w:rsidRPr="003B3765" w:rsidRDefault="003B3765" w:rsidP="001B1374">
      <w:pPr>
        <w:pStyle w:val="Akapitzlist"/>
        <w:spacing w:after="0"/>
        <w:jc w:val="both"/>
        <w:rPr>
          <w:rFonts w:ascii="Times New Roman" w:hAnsi="Times New Roman" w:cs="Times New Roman"/>
          <w:sz w:val="24"/>
          <w:szCs w:val="24"/>
          <w:lang w:val="de-DE"/>
        </w:rPr>
      </w:pPr>
    </w:p>
    <w:tbl>
      <w:tblPr>
        <w:tblW w:w="6095" w:type="dxa"/>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5"/>
      </w:tblGrid>
      <w:tr w:rsidR="003B3765" w:rsidRPr="00A81FD7" w14:paraId="643F68E8" w14:textId="77777777" w:rsidTr="00A81FD7">
        <w:trPr>
          <w:trHeight w:val="1100"/>
        </w:trPr>
        <w:tc>
          <w:tcPr>
            <w:tcW w:w="6095"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43D52D80" w14:textId="49303973" w:rsidR="003B3765" w:rsidRPr="00A81FD7" w:rsidRDefault="005C6851" w:rsidP="00A81FD7">
            <w:pPr>
              <w:spacing w:after="0"/>
              <w:jc w:val="both"/>
              <w:rPr>
                <w:rFonts w:ascii="Times New Roman" w:eastAsia="MinionPro-Regular" w:hAnsi="Times New Roman" w:cs="Times New Roman"/>
                <w:sz w:val="20"/>
                <w:szCs w:val="20"/>
                <w:lang w:val="de-DE"/>
              </w:rPr>
            </w:pPr>
            <w:r w:rsidRPr="00A81FD7">
              <w:rPr>
                <w:rFonts w:ascii="Times New Roman" w:eastAsia="MinionPro-Regular" w:hAnsi="Times New Roman" w:cs="Times New Roman"/>
                <w:sz w:val="20"/>
                <w:szCs w:val="20"/>
                <w:lang w:val="de-DE"/>
              </w:rPr>
              <w:t xml:space="preserve">„Die Komponenten Akzent, Intonation, Tempo und Rhythmus bestimmen durch ihr Zusammenspiel in verschiedenen Kombinationen die prosodische Gestaltung. Sie bilden Ganzheitskategorien, die </w:t>
            </w:r>
            <w:r w:rsidRPr="00A81FD7">
              <w:rPr>
                <w:rFonts w:ascii="Times New Roman" w:hAnsi="Times New Roman" w:cs="Times New Roman"/>
                <w:sz w:val="20"/>
                <w:szCs w:val="20"/>
                <w:lang w:val="de-DE"/>
              </w:rPr>
              <w:t xml:space="preserve">[…] mit </w:t>
            </w:r>
            <w:r w:rsidRPr="00A81FD7">
              <w:rPr>
                <w:rFonts w:ascii="Times New Roman" w:eastAsia="MinionPro-Regular" w:hAnsi="Times New Roman" w:cs="Times New Roman"/>
                <w:sz w:val="20"/>
                <w:szCs w:val="20"/>
                <w:lang w:val="de-DE"/>
              </w:rPr>
              <w:t>Einzelmerkmalen realisiert werden“ (Miosga 2006:65).</w:t>
            </w:r>
          </w:p>
        </w:tc>
      </w:tr>
    </w:tbl>
    <w:p w14:paraId="061EE9C5" w14:textId="6AFAD08E" w:rsidR="00FB2A36" w:rsidRPr="003B3765" w:rsidRDefault="00FB2A36" w:rsidP="001B1374">
      <w:pPr>
        <w:pStyle w:val="Akapitzlist"/>
        <w:spacing w:after="0"/>
        <w:jc w:val="both"/>
        <w:rPr>
          <w:rFonts w:ascii="Times New Roman" w:eastAsia="MinionPro-Regular" w:hAnsi="Times New Roman" w:cs="Times New Roman"/>
          <w:sz w:val="24"/>
          <w:szCs w:val="24"/>
          <w:lang w:val="de-DE"/>
        </w:rPr>
      </w:pPr>
    </w:p>
    <w:p w14:paraId="331FB4F3" w14:textId="1F5623B8" w:rsidR="00FB2A36" w:rsidRDefault="00FB2A36" w:rsidP="001B1374">
      <w:pPr>
        <w:pStyle w:val="Akapitzlist"/>
        <w:numPr>
          <w:ilvl w:val="0"/>
          <w:numId w:val="4"/>
        </w:numPr>
        <w:spacing w:after="0"/>
        <w:jc w:val="both"/>
        <w:rPr>
          <w:rFonts w:ascii="Times New Roman" w:eastAsia="MinionPro-Regular" w:hAnsi="Times New Roman" w:cs="Times New Roman"/>
          <w:sz w:val="24"/>
          <w:szCs w:val="24"/>
          <w:lang w:val="de-DE"/>
        </w:rPr>
      </w:pPr>
      <w:r w:rsidRPr="003B3765">
        <w:rPr>
          <w:rFonts w:ascii="Times New Roman" w:eastAsia="MinionPro-Regular" w:hAnsi="Times New Roman" w:cs="Times New Roman"/>
          <w:sz w:val="24"/>
          <w:szCs w:val="24"/>
          <w:lang w:val="de-DE"/>
        </w:rPr>
        <w:t xml:space="preserve">Die Schrägstriche ohne Leerzeichen verbinden Einzelelemente, mit </w:t>
      </w:r>
      <w:r w:rsidR="00721C37" w:rsidRPr="003B3765">
        <w:rPr>
          <w:rFonts w:ascii="Times New Roman" w:eastAsia="MinionPro-Regular" w:hAnsi="Times New Roman" w:cs="Times New Roman"/>
          <w:sz w:val="24"/>
          <w:szCs w:val="24"/>
          <w:lang w:val="de-DE"/>
        </w:rPr>
        <w:t xml:space="preserve">beiden </w:t>
      </w:r>
      <w:r w:rsidRPr="003B3765">
        <w:rPr>
          <w:rFonts w:ascii="Times New Roman" w:eastAsia="MinionPro-Regular" w:hAnsi="Times New Roman" w:cs="Times New Roman"/>
          <w:sz w:val="24"/>
          <w:szCs w:val="24"/>
          <w:lang w:val="de-DE"/>
        </w:rPr>
        <w:t>Leerzeichen verbinden aus mehreren Elementen bestehende Einheiten – bitte spärlich verwenden!</w:t>
      </w:r>
      <w:r w:rsidR="00EC7545">
        <w:rPr>
          <w:rFonts w:ascii="Times New Roman" w:eastAsia="MinionPro-Regular" w:hAnsi="Times New Roman" w:cs="Times New Roman"/>
          <w:sz w:val="24"/>
          <w:szCs w:val="24"/>
          <w:lang w:val="de-DE"/>
        </w:rPr>
        <w:t xml:space="preserve"> Vgl. folgende Beispiele.</w:t>
      </w:r>
    </w:p>
    <w:p w14:paraId="3421ED97" w14:textId="77777777" w:rsidR="003B3765" w:rsidRPr="003B3765" w:rsidRDefault="003B3765" w:rsidP="001B1374">
      <w:pPr>
        <w:pStyle w:val="Akapitzlist"/>
        <w:spacing w:after="0"/>
        <w:jc w:val="both"/>
        <w:rPr>
          <w:rFonts w:ascii="Times New Roman" w:eastAsia="MinionPro-Regular" w:hAnsi="Times New Roman" w:cs="Times New Roman"/>
          <w:sz w:val="24"/>
          <w:szCs w:val="24"/>
          <w:lang w:val="de-DE"/>
        </w:rPr>
      </w:pPr>
    </w:p>
    <w:tbl>
      <w:tblPr>
        <w:tblW w:w="6095" w:type="dxa"/>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5"/>
      </w:tblGrid>
      <w:tr w:rsidR="003B3765" w:rsidRPr="00E80EF2" w14:paraId="7AFF3F16" w14:textId="77777777" w:rsidTr="00A81FD7">
        <w:trPr>
          <w:trHeight w:val="298"/>
        </w:trPr>
        <w:tc>
          <w:tcPr>
            <w:tcW w:w="6095"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08533404" w14:textId="6F03A8D4" w:rsidR="003B3765" w:rsidRPr="00A81FD7" w:rsidRDefault="005C6851" w:rsidP="00A81FD7">
            <w:pPr>
              <w:spacing w:after="0"/>
              <w:jc w:val="both"/>
              <w:rPr>
                <w:rFonts w:ascii="Times New Roman" w:hAnsi="Times New Roman" w:cs="Times New Roman"/>
                <w:sz w:val="20"/>
                <w:szCs w:val="20"/>
                <w:lang w:val="de-DE"/>
              </w:rPr>
            </w:pPr>
            <w:r w:rsidRPr="00A81FD7">
              <w:rPr>
                <w:rFonts w:ascii="Times New Roman" w:hAnsi="Times New Roman" w:cs="Times New Roman"/>
                <w:sz w:val="20"/>
                <w:szCs w:val="20"/>
                <w:lang w:val="de-DE"/>
              </w:rPr>
              <w:t xml:space="preserve">[…] dazu gehören </w:t>
            </w:r>
            <w:proofErr w:type="spellStart"/>
            <w:r w:rsidRPr="00A81FD7">
              <w:rPr>
                <w:rFonts w:ascii="Times New Roman" w:hAnsi="Times New Roman" w:cs="Times New Roman"/>
                <w:sz w:val="20"/>
                <w:szCs w:val="20"/>
                <w:lang w:val="de-DE"/>
              </w:rPr>
              <w:t>u.a</w:t>
            </w:r>
            <w:proofErr w:type="spellEnd"/>
            <w:r w:rsidRPr="00A81FD7">
              <w:rPr>
                <w:rFonts w:ascii="Times New Roman" w:hAnsi="Times New Roman" w:cs="Times New Roman"/>
                <w:sz w:val="20"/>
                <w:szCs w:val="20"/>
                <w:lang w:val="de-DE"/>
              </w:rPr>
              <w:t xml:space="preserve"> Akzente/Betonung, Pausen und Sprechtempo.</w:t>
            </w:r>
          </w:p>
        </w:tc>
      </w:tr>
    </w:tbl>
    <w:p w14:paraId="3363327E" w14:textId="7F94DD5E" w:rsidR="00FB2A36" w:rsidRPr="003B3765" w:rsidRDefault="00FB2A36" w:rsidP="001B1374">
      <w:pPr>
        <w:pStyle w:val="Akapitzlist"/>
        <w:spacing w:after="0"/>
        <w:jc w:val="both"/>
        <w:rPr>
          <w:rFonts w:ascii="Times New Roman" w:hAnsi="Times New Roman" w:cs="Times New Roman"/>
          <w:sz w:val="24"/>
          <w:szCs w:val="24"/>
          <w:lang w:val="de-DE"/>
        </w:rPr>
      </w:pPr>
    </w:p>
    <w:tbl>
      <w:tblPr>
        <w:tblW w:w="6095" w:type="dxa"/>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5"/>
      </w:tblGrid>
      <w:tr w:rsidR="003B3765" w:rsidRPr="00E80EF2" w14:paraId="50DBEB7A" w14:textId="77777777" w:rsidTr="00A81FD7">
        <w:trPr>
          <w:trHeight w:val="364"/>
        </w:trPr>
        <w:tc>
          <w:tcPr>
            <w:tcW w:w="6095"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6639C232" w14:textId="2A778845" w:rsidR="003B3765" w:rsidRPr="00A81FD7" w:rsidRDefault="005C6851" w:rsidP="00A81FD7">
            <w:pPr>
              <w:spacing w:after="0"/>
              <w:jc w:val="both"/>
              <w:rPr>
                <w:rFonts w:ascii="Times New Roman" w:hAnsi="Times New Roman" w:cs="Times New Roman"/>
                <w:sz w:val="20"/>
                <w:szCs w:val="20"/>
                <w:lang w:val="de-DE"/>
              </w:rPr>
            </w:pPr>
            <w:r w:rsidRPr="00A81FD7">
              <w:rPr>
                <w:rFonts w:ascii="Times New Roman" w:hAnsi="Times New Roman" w:cs="Times New Roman"/>
                <w:sz w:val="20"/>
                <w:szCs w:val="20"/>
                <w:lang w:val="de-DE"/>
              </w:rPr>
              <w:t xml:space="preserve">[…] dies gilt für Ausdrücke, wie z.B. </w:t>
            </w:r>
            <w:r w:rsidRPr="00A81FD7">
              <w:rPr>
                <w:rFonts w:ascii="Times New Roman" w:hAnsi="Times New Roman" w:cs="Times New Roman"/>
                <w:i/>
                <w:sz w:val="20"/>
                <w:szCs w:val="20"/>
                <w:lang w:val="de-DE"/>
              </w:rPr>
              <w:t>in den Bergen / am See</w:t>
            </w:r>
            <w:r w:rsidRPr="00A81FD7">
              <w:rPr>
                <w:rFonts w:ascii="Times New Roman" w:hAnsi="Times New Roman" w:cs="Times New Roman"/>
                <w:sz w:val="20"/>
                <w:szCs w:val="20"/>
                <w:lang w:val="de-DE"/>
              </w:rPr>
              <w:t>.</w:t>
            </w:r>
          </w:p>
        </w:tc>
      </w:tr>
    </w:tbl>
    <w:p w14:paraId="1D670181" w14:textId="13B165DE" w:rsidR="00656BB0" w:rsidRPr="003B3765" w:rsidRDefault="00656BB0" w:rsidP="001B1374">
      <w:pPr>
        <w:pStyle w:val="Akapitzlist"/>
        <w:spacing w:after="0"/>
        <w:jc w:val="both"/>
        <w:rPr>
          <w:rFonts w:ascii="Times New Roman" w:hAnsi="Times New Roman" w:cs="Times New Roman"/>
          <w:sz w:val="24"/>
          <w:szCs w:val="24"/>
          <w:lang w:val="de-DE"/>
        </w:rPr>
      </w:pPr>
    </w:p>
    <w:p w14:paraId="179DAB60" w14:textId="710EA91B" w:rsidR="00656BB0" w:rsidRPr="003B3765" w:rsidRDefault="00405F68" w:rsidP="001B1374">
      <w:pPr>
        <w:pStyle w:val="Akapitzlist"/>
        <w:numPr>
          <w:ilvl w:val="0"/>
          <w:numId w:val="4"/>
        </w:numPr>
        <w:spacing w:after="0"/>
        <w:jc w:val="both"/>
        <w:rPr>
          <w:rFonts w:ascii="Times New Roman" w:eastAsia="MinionPro-Regular" w:hAnsi="Times New Roman" w:cs="Times New Roman"/>
          <w:sz w:val="24"/>
          <w:szCs w:val="24"/>
          <w:lang w:val="de-DE"/>
        </w:rPr>
      </w:pPr>
      <w:r w:rsidRPr="003B3765">
        <w:rPr>
          <w:rFonts w:ascii="Times New Roman" w:eastAsia="MinionPro-Regular" w:hAnsi="Times New Roman" w:cs="Times New Roman"/>
          <w:sz w:val="24"/>
          <w:szCs w:val="24"/>
          <w:lang w:val="de-DE"/>
        </w:rPr>
        <w:t xml:space="preserve">Keine Leerzeichen in den Abkürzungen: </w:t>
      </w:r>
      <w:r w:rsidR="00E47B0A" w:rsidRPr="003B3765">
        <w:rPr>
          <w:rFonts w:ascii="Times New Roman" w:eastAsia="MinionPro-Regular" w:hAnsi="Times New Roman" w:cs="Times New Roman"/>
          <w:sz w:val="24"/>
          <w:szCs w:val="24"/>
          <w:lang w:val="de-DE"/>
        </w:rPr>
        <w:t>„</w:t>
      </w:r>
      <w:r w:rsidRPr="003B3765">
        <w:rPr>
          <w:rFonts w:ascii="Times New Roman" w:eastAsia="MinionPro-Regular" w:hAnsi="Times New Roman" w:cs="Times New Roman"/>
          <w:sz w:val="24"/>
          <w:szCs w:val="24"/>
          <w:lang w:val="de-DE"/>
        </w:rPr>
        <w:t xml:space="preserve">z.B., </w:t>
      </w:r>
      <w:r w:rsidR="00E47B0A" w:rsidRPr="003B3765">
        <w:rPr>
          <w:rFonts w:ascii="Times New Roman" w:eastAsia="MinionPro-Regular" w:hAnsi="Times New Roman" w:cs="Times New Roman"/>
          <w:sz w:val="24"/>
          <w:szCs w:val="24"/>
          <w:lang w:val="de-DE"/>
        </w:rPr>
        <w:t>„</w:t>
      </w:r>
      <w:r w:rsidRPr="003B3765">
        <w:rPr>
          <w:rFonts w:ascii="Times New Roman" w:eastAsia="MinionPro-Regular" w:hAnsi="Times New Roman" w:cs="Times New Roman"/>
          <w:sz w:val="24"/>
          <w:szCs w:val="24"/>
          <w:lang w:val="de-DE"/>
        </w:rPr>
        <w:t>u.a.</w:t>
      </w:r>
      <w:r w:rsidR="00E47B0A" w:rsidRPr="003B3765">
        <w:rPr>
          <w:rFonts w:ascii="Times New Roman" w:eastAsia="MinionPro-Regular" w:hAnsi="Times New Roman" w:cs="Times New Roman"/>
          <w:sz w:val="24"/>
          <w:szCs w:val="24"/>
          <w:lang w:val="de-DE"/>
        </w:rPr>
        <w:t>“</w:t>
      </w:r>
      <w:r w:rsidRPr="003B3765">
        <w:rPr>
          <w:rFonts w:ascii="Times New Roman" w:eastAsia="MinionPro-Regular" w:hAnsi="Times New Roman" w:cs="Times New Roman"/>
          <w:sz w:val="24"/>
          <w:szCs w:val="24"/>
          <w:lang w:val="de-DE"/>
        </w:rPr>
        <w:t xml:space="preserve"> und ähnlichen. </w:t>
      </w:r>
    </w:p>
    <w:p w14:paraId="46C35E41" w14:textId="77777777" w:rsidR="006F04FD" w:rsidRPr="003B3765" w:rsidRDefault="006F04FD" w:rsidP="001B1374">
      <w:pPr>
        <w:spacing w:after="0"/>
        <w:jc w:val="both"/>
        <w:rPr>
          <w:rFonts w:ascii="Times New Roman" w:hAnsi="Times New Roman" w:cs="Times New Roman"/>
          <w:sz w:val="24"/>
          <w:szCs w:val="24"/>
          <w:lang w:val="de-DE"/>
        </w:rPr>
      </w:pPr>
    </w:p>
    <w:p w14:paraId="7B438ED3" w14:textId="77777777" w:rsidR="00FD41FD" w:rsidRPr="003B3765" w:rsidRDefault="00FD41FD" w:rsidP="001B1374">
      <w:pPr>
        <w:spacing w:after="0"/>
        <w:jc w:val="both"/>
        <w:rPr>
          <w:rFonts w:ascii="Times New Roman" w:hAnsi="Times New Roman" w:cs="Times New Roman"/>
          <w:b/>
          <w:bCs/>
          <w:sz w:val="24"/>
          <w:szCs w:val="24"/>
          <w:lang w:val="de-DE"/>
        </w:rPr>
      </w:pPr>
    </w:p>
    <w:p w14:paraId="28E78A07" w14:textId="69F9145C" w:rsidR="00775E56" w:rsidRDefault="00775E56" w:rsidP="001B1374">
      <w:pPr>
        <w:spacing w:after="0"/>
        <w:jc w:val="both"/>
        <w:rPr>
          <w:rFonts w:ascii="Times New Roman" w:hAnsi="Times New Roman" w:cs="Times New Roman"/>
          <w:bCs/>
          <w:sz w:val="24"/>
          <w:szCs w:val="24"/>
          <w:lang w:val="de-DE"/>
        </w:rPr>
      </w:pPr>
      <w:r w:rsidRPr="003B3765">
        <w:rPr>
          <w:rFonts w:ascii="Times New Roman" w:hAnsi="Times New Roman" w:cs="Times New Roman"/>
          <w:b/>
          <w:bCs/>
          <w:sz w:val="24"/>
          <w:szCs w:val="24"/>
          <w:lang w:val="de-DE"/>
        </w:rPr>
        <w:t>Literaturverzeichnis</w:t>
      </w:r>
      <w:r w:rsidR="00482BEE">
        <w:rPr>
          <w:rFonts w:ascii="Times New Roman" w:hAnsi="Times New Roman" w:cs="Times New Roman"/>
          <w:b/>
          <w:bCs/>
          <w:sz w:val="24"/>
          <w:szCs w:val="24"/>
          <w:lang w:val="de-DE"/>
        </w:rPr>
        <w:t xml:space="preserve"> </w:t>
      </w:r>
      <w:r w:rsidR="00482BEE">
        <w:rPr>
          <w:rFonts w:ascii="Times New Roman" w:hAnsi="Times New Roman" w:cs="Times New Roman"/>
          <w:bCs/>
          <w:sz w:val="24"/>
          <w:szCs w:val="24"/>
          <w:lang w:val="de-DE"/>
        </w:rPr>
        <w:t>(vgl. Beispiele unten)</w:t>
      </w:r>
    </w:p>
    <w:p w14:paraId="138F0B02" w14:textId="77777777" w:rsidR="00482BEE" w:rsidRPr="00482BEE" w:rsidRDefault="00482BEE" w:rsidP="001B1374">
      <w:pPr>
        <w:spacing w:after="0"/>
        <w:jc w:val="both"/>
        <w:rPr>
          <w:rFonts w:ascii="Times New Roman" w:hAnsi="Times New Roman" w:cs="Times New Roman"/>
          <w:bCs/>
          <w:sz w:val="24"/>
          <w:szCs w:val="24"/>
          <w:lang w:val="de-DE"/>
        </w:rPr>
      </w:pPr>
    </w:p>
    <w:p w14:paraId="252A69C7" w14:textId="67F8E3EA" w:rsidR="00081C6B" w:rsidRPr="003B3765" w:rsidRDefault="00081C6B" w:rsidP="001B1374">
      <w:pPr>
        <w:pStyle w:val="Akapitzlist"/>
        <w:numPr>
          <w:ilvl w:val="0"/>
          <w:numId w:val="1"/>
        </w:numPr>
        <w:spacing w:after="0"/>
        <w:jc w:val="both"/>
        <w:rPr>
          <w:rFonts w:ascii="Times New Roman" w:hAnsi="Times New Roman" w:cs="Times New Roman"/>
          <w:sz w:val="24"/>
          <w:szCs w:val="24"/>
          <w:lang w:val="de-DE"/>
        </w:rPr>
      </w:pPr>
      <w:r w:rsidRPr="003B3765">
        <w:rPr>
          <w:rFonts w:ascii="Times New Roman" w:hAnsi="Times New Roman" w:cs="Times New Roman"/>
          <w:sz w:val="24"/>
          <w:szCs w:val="24"/>
          <w:lang w:val="de-DE"/>
        </w:rPr>
        <w:t>Im Literaturverzeichnis stehen grundsätzlich nur die im Text angeführten Werke.</w:t>
      </w:r>
    </w:p>
    <w:p w14:paraId="524C7A93" w14:textId="22C809A4" w:rsidR="00081C6B" w:rsidRPr="003B3765" w:rsidRDefault="00081C6B" w:rsidP="001B1374">
      <w:pPr>
        <w:pStyle w:val="Akapitzlist"/>
        <w:numPr>
          <w:ilvl w:val="0"/>
          <w:numId w:val="1"/>
        </w:numPr>
        <w:spacing w:after="0"/>
        <w:jc w:val="both"/>
        <w:rPr>
          <w:rFonts w:ascii="Times New Roman" w:hAnsi="Times New Roman" w:cs="Times New Roman"/>
          <w:sz w:val="24"/>
          <w:szCs w:val="24"/>
          <w:lang w:val="de-DE"/>
        </w:rPr>
      </w:pPr>
      <w:r w:rsidRPr="003B3765">
        <w:rPr>
          <w:rFonts w:ascii="Times New Roman" w:hAnsi="Times New Roman" w:cs="Times New Roman"/>
          <w:sz w:val="24"/>
          <w:szCs w:val="24"/>
          <w:lang w:val="de-DE"/>
        </w:rPr>
        <w:t xml:space="preserve">Schriftart TNR 12pt, Zeilenabstand 1.0, nach jedem Eintrag eine Leerzeile. </w:t>
      </w:r>
    </w:p>
    <w:p w14:paraId="6728BFBF" w14:textId="68E11A48" w:rsidR="00081C6B" w:rsidRPr="003B3765" w:rsidRDefault="00081C6B" w:rsidP="001B1374">
      <w:pPr>
        <w:pStyle w:val="Akapitzlist"/>
        <w:numPr>
          <w:ilvl w:val="0"/>
          <w:numId w:val="1"/>
        </w:numPr>
        <w:spacing w:after="0"/>
        <w:jc w:val="both"/>
        <w:rPr>
          <w:rFonts w:ascii="Times New Roman" w:hAnsi="Times New Roman" w:cs="Times New Roman"/>
          <w:sz w:val="24"/>
          <w:szCs w:val="24"/>
          <w:lang w:val="de-DE"/>
        </w:rPr>
      </w:pPr>
      <w:r w:rsidRPr="003B3765">
        <w:rPr>
          <w:rFonts w:ascii="Times New Roman" w:hAnsi="Times New Roman" w:cs="Times New Roman"/>
          <w:sz w:val="24"/>
          <w:szCs w:val="24"/>
          <w:lang w:val="de-DE"/>
        </w:rPr>
        <w:t xml:space="preserve">Jeder Eintrag besteht in der Regel aus vier Elementen in einer festen Reihenfolge: </w:t>
      </w:r>
      <w:r w:rsidRPr="003B3765">
        <w:rPr>
          <w:rFonts w:ascii="Times New Roman" w:hAnsi="Times New Roman" w:cs="Times New Roman"/>
          <w:b/>
          <w:bCs/>
          <w:sz w:val="24"/>
          <w:szCs w:val="24"/>
          <w:lang w:val="de-DE"/>
        </w:rPr>
        <w:t>wer</w:t>
      </w:r>
      <w:r w:rsidRPr="003B3765">
        <w:rPr>
          <w:rFonts w:ascii="Times New Roman" w:hAnsi="Times New Roman" w:cs="Times New Roman"/>
          <w:sz w:val="24"/>
          <w:szCs w:val="24"/>
          <w:lang w:val="de-DE"/>
        </w:rPr>
        <w:t xml:space="preserve">, </w:t>
      </w:r>
      <w:r w:rsidRPr="003B3765">
        <w:rPr>
          <w:rFonts w:ascii="Times New Roman" w:hAnsi="Times New Roman" w:cs="Times New Roman"/>
          <w:b/>
          <w:bCs/>
          <w:sz w:val="24"/>
          <w:szCs w:val="24"/>
          <w:lang w:val="de-DE"/>
        </w:rPr>
        <w:t>wann</w:t>
      </w:r>
      <w:r w:rsidRPr="003B3765">
        <w:rPr>
          <w:rFonts w:ascii="Times New Roman" w:hAnsi="Times New Roman" w:cs="Times New Roman"/>
          <w:sz w:val="24"/>
          <w:szCs w:val="24"/>
          <w:lang w:val="de-DE"/>
        </w:rPr>
        <w:t xml:space="preserve">, </w:t>
      </w:r>
      <w:r w:rsidRPr="003B3765">
        <w:rPr>
          <w:rFonts w:ascii="Times New Roman" w:hAnsi="Times New Roman" w:cs="Times New Roman"/>
          <w:b/>
          <w:bCs/>
          <w:sz w:val="24"/>
          <w:szCs w:val="24"/>
          <w:lang w:val="de-DE"/>
        </w:rPr>
        <w:t>was</w:t>
      </w:r>
      <w:r w:rsidRPr="003B3765">
        <w:rPr>
          <w:rFonts w:ascii="Times New Roman" w:hAnsi="Times New Roman" w:cs="Times New Roman"/>
          <w:sz w:val="24"/>
          <w:szCs w:val="24"/>
          <w:lang w:val="de-DE"/>
        </w:rPr>
        <w:t xml:space="preserve">, </w:t>
      </w:r>
      <w:r w:rsidRPr="003B3765">
        <w:rPr>
          <w:rFonts w:ascii="Times New Roman" w:hAnsi="Times New Roman" w:cs="Times New Roman"/>
          <w:b/>
          <w:bCs/>
          <w:sz w:val="24"/>
          <w:szCs w:val="24"/>
          <w:lang w:val="de-DE"/>
        </w:rPr>
        <w:t>wo</w:t>
      </w:r>
      <w:r w:rsidRPr="003B3765">
        <w:rPr>
          <w:rFonts w:ascii="Times New Roman" w:hAnsi="Times New Roman" w:cs="Times New Roman"/>
          <w:sz w:val="24"/>
          <w:szCs w:val="24"/>
          <w:lang w:val="de-DE"/>
        </w:rPr>
        <w:t>. Die Elemente sind voneinander mit Kommas abzusetzen und zum Schluss steht der Punkt. Bei mehreren Bestandteilen eines Element sind Schrägstriche zu verwenden</w:t>
      </w:r>
      <w:r w:rsidR="00721C37" w:rsidRPr="003B3765">
        <w:rPr>
          <w:rFonts w:ascii="Times New Roman" w:hAnsi="Times New Roman" w:cs="Times New Roman"/>
          <w:sz w:val="24"/>
          <w:szCs w:val="24"/>
          <w:lang w:val="de-DE"/>
        </w:rPr>
        <w:t xml:space="preserve"> (</w:t>
      </w:r>
      <w:r w:rsidR="00ED3735" w:rsidRPr="003B3765">
        <w:rPr>
          <w:rFonts w:ascii="Times New Roman" w:hAnsi="Times New Roman" w:cs="Times New Roman"/>
          <w:sz w:val="24"/>
          <w:szCs w:val="24"/>
          <w:lang w:val="de-DE"/>
        </w:rPr>
        <w:t>im Fall der Autoren/Herausgeber</w:t>
      </w:r>
      <w:r w:rsidR="00721C37" w:rsidRPr="003B3765">
        <w:rPr>
          <w:rFonts w:ascii="Times New Roman" w:hAnsi="Times New Roman" w:cs="Times New Roman"/>
          <w:sz w:val="24"/>
          <w:szCs w:val="24"/>
          <w:lang w:val="de-DE"/>
        </w:rPr>
        <w:t xml:space="preserve"> mit Leerzeichen</w:t>
      </w:r>
      <w:r w:rsidR="00ED3735" w:rsidRPr="003B3765">
        <w:rPr>
          <w:rFonts w:ascii="Times New Roman" w:hAnsi="Times New Roman" w:cs="Times New Roman"/>
          <w:sz w:val="24"/>
          <w:szCs w:val="24"/>
          <w:lang w:val="de-DE"/>
        </w:rPr>
        <w:t>)</w:t>
      </w:r>
      <w:r w:rsidR="00721C37" w:rsidRPr="003B3765">
        <w:rPr>
          <w:rFonts w:ascii="Times New Roman" w:hAnsi="Times New Roman" w:cs="Times New Roman"/>
          <w:sz w:val="24"/>
          <w:szCs w:val="24"/>
          <w:lang w:val="de-DE"/>
        </w:rPr>
        <w:t>.</w:t>
      </w:r>
    </w:p>
    <w:p w14:paraId="25A4F7C6" w14:textId="16B85DD8" w:rsidR="00721C37" w:rsidRPr="003B3765" w:rsidRDefault="00081C6B" w:rsidP="001B1374">
      <w:pPr>
        <w:pStyle w:val="Akapitzlist"/>
        <w:numPr>
          <w:ilvl w:val="0"/>
          <w:numId w:val="1"/>
        </w:numPr>
        <w:spacing w:after="0"/>
        <w:jc w:val="both"/>
        <w:rPr>
          <w:rFonts w:ascii="Times New Roman" w:hAnsi="Times New Roman" w:cs="Times New Roman"/>
          <w:sz w:val="24"/>
          <w:szCs w:val="24"/>
          <w:lang w:val="de-DE"/>
        </w:rPr>
      </w:pPr>
      <w:r w:rsidRPr="003B3765">
        <w:rPr>
          <w:rFonts w:ascii="Times New Roman" w:hAnsi="Times New Roman" w:cs="Times New Roman"/>
          <w:sz w:val="24"/>
          <w:szCs w:val="24"/>
          <w:lang w:val="de-DE"/>
        </w:rPr>
        <w:t xml:space="preserve">Grundsätzlich werden alle Autoren </w:t>
      </w:r>
      <w:r w:rsidR="00721C37" w:rsidRPr="003B3765">
        <w:rPr>
          <w:rFonts w:ascii="Times New Roman" w:hAnsi="Times New Roman" w:cs="Times New Roman"/>
          <w:sz w:val="24"/>
          <w:szCs w:val="24"/>
          <w:lang w:val="de-DE"/>
        </w:rPr>
        <w:t xml:space="preserve">(Nachnamen und Vornamen) </w:t>
      </w:r>
      <w:r w:rsidRPr="003B3765">
        <w:rPr>
          <w:rFonts w:ascii="Times New Roman" w:hAnsi="Times New Roman" w:cs="Times New Roman"/>
          <w:sz w:val="24"/>
          <w:szCs w:val="24"/>
          <w:lang w:val="de-DE"/>
        </w:rPr>
        <w:t xml:space="preserve">angegeben, </w:t>
      </w:r>
      <w:r w:rsidR="00721C37" w:rsidRPr="003B3765">
        <w:rPr>
          <w:rFonts w:ascii="Times New Roman" w:hAnsi="Times New Roman" w:cs="Times New Roman"/>
          <w:sz w:val="24"/>
          <w:szCs w:val="24"/>
          <w:lang w:val="de-DE"/>
        </w:rPr>
        <w:t xml:space="preserve">Abkürzungen </w:t>
      </w:r>
      <w:r w:rsidRPr="003B3765">
        <w:rPr>
          <w:rFonts w:ascii="Times New Roman" w:hAnsi="Times New Roman" w:cs="Times New Roman"/>
          <w:sz w:val="24"/>
          <w:szCs w:val="24"/>
          <w:lang w:val="de-DE"/>
        </w:rPr>
        <w:t>„et al.</w:t>
      </w:r>
      <w:r w:rsidR="00721C37" w:rsidRPr="003B3765">
        <w:rPr>
          <w:rFonts w:ascii="Times New Roman" w:hAnsi="Times New Roman" w:cs="Times New Roman"/>
          <w:sz w:val="24"/>
          <w:szCs w:val="24"/>
          <w:lang w:val="de-DE"/>
        </w:rPr>
        <w:t>“ oder „u.a.“ sind zu vermeiden (sie können bei mehreren Ortsangaben unter Umständen stehen).</w:t>
      </w:r>
    </w:p>
    <w:p w14:paraId="0229E731" w14:textId="42F8B409" w:rsidR="00081C6B" w:rsidRPr="003B3765" w:rsidRDefault="00081C6B" w:rsidP="001B1374">
      <w:pPr>
        <w:pStyle w:val="Akapitzlist"/>
        <w:numPr>
          <w:ilvl w:val="0"/>
          <w:numId w:val="1"/>
        </w:numPr>
        <w:spacing w:after="0"/>
        <w:jc w:val="both"/>
        <w:rPr>
          <w:rFonts w:ascii="Times New Roman" w:hAnsi="Times New Roman" w:cs="Times New Roman"/>
          <w:sz w:val="24"/>
          <w:szCs w:val="24"/>
          <w:lang w:val="de-DE"/>
        </w:rPr>
      </w:pPr>
      <w:r w:rsidRPr="003B3765">
        <w:rPr>
          <w:rFonts w:ascii="Times New Roman" w:hAnsi="Times New Roman" w:cs="Times New Roman"/>
          <w:sz w:val="24"/>
          <w:szCs w:val="24"/>
          <w:lang w:val="de-DE"/>
        </w:rPr>
        <w:t xml:space="preserve">Bei Nachnahmen der Autoren </w:t>
      </w:r>
      <w:r w:rsidR="00721C37" w:rsidRPr="003B3765">
        <w:rPr>
          <w:rFonts w:ascii="Times New Roman" w:hAnsi="Times New Roman" w:cs="Times New Roman"/>
          <w:sz w:val="24"/>
          <w:szCs w:val="24"/>
          <w:lang w:val="de-DE"/>
        </w:rPr>
        <w:t xml:space="preserve">(nur der Autoren!) </w:t>
      </w:r>
      <w:r w:rsidRPr="003B3765">
        <w:rPr>
          <w:rFonts w:ascii="Times New Roman" w:hAnsi="Times New Roman" w:cs="Times New Roman"/>
          <w:sz w:val="24"/>
          <w:szCs w:val="24"/>
          <w:lang w:val="de-DE"/>
        </w:rPr>
        <w:t xml:space="preserve">sind Kapitälchen zu verwenden, </w:t>
      </w:r>
      <w:r w:rsidR="00721C37" w:rsidRPr="003B3765">
        <w:rPr>
          <w:rFonts w:ascii="Times New Roman" w:hAnsi="Times New Roman" w:cs="Times New Roman"/>
          <w:sz w:val="24"/>
          <w:szCs w:val="24"/>
          <w:lang w:val="de-DE"/>
        </w:rPr>
        <w:t>der erste Buchstabe großgeschrieben.</w:t>
      </w:r>
    </w:p>
    <w:p w14:paraId="7DCCD0B6" w14:textId="0BCDFE32" w:rsidR="00081C6B" w:rsidRPr="003B3765" w:rsidRDefault="003F6D5B" w:rsidP="001B1374">
      <w:pPr>
        <w:pStyle w:val="Akapitzlist"/>
        <w:numPr>
          <w:ilvl w:val="0"/>
          <w:numId w:val="1"/>
        </w:numPr>
        <w:spacing w:after="0"/>
        <w:jc w:val="both"/>
        <w:rPr>
          <w:rFonts w:ascii="Times New Roman" w:hAnsi="Times New Roman" w:cs="Times New Roman"/>
          <w:sz w:val="24"/>
          <w:szCs w:val="24"/>
          <w:lang w:val="de-DE"/>
        </w:rPr>
      </w:pPr>
      <w:r w:rsidRPr="003B3765">
        <w:rPr>
          <w:rFonts w:ascii="Times New Roman" w:hAnsi="Times New Roman" w:cs="Times New Roman"/>
          <w:sz w:val="24"/>
          <w:szCs w:val="24"/>
          <w:lang w:val="de-DE"/>
        </w:rPr>
        <w:t xml:space="preserve">Bei mehreren Werken eines Autors im selben Jahr sind </w:t>
      </w:r>
      <w:r w:rsidR="00081C6B" w:rsidRPr="003B3765">
        <w:rPr>
          <w:rFonts w:ascii="Times New Roman" w:hAnsi="Times New Roman" w:cs="Times New Roman"/>
          <w:sz w:val="24"/>
          <w:szCs w:val="24"/>
          <w:lang w:val="de-DE"/>
        </w:rPr>
        <w:t xml:space="preserve">Angaben </w:t>
      </w:r>
      <w:r w:rsidRPr="003B3765">
        <w:rPr>
          <w:rFonts w:ascii="Times New Roman" w:hAnsi="Times New Roman" w:cs="Times New Roman"/>
          <w:sz w:val="24"/>
          <w:szCs w:val="24"/>
          <w:lang w:val="de-DE"/>
        </w:rPr>
        <w:t>wie</w:t>
      </w:r>
      <w:r w:rsidR="00081C6B" w:rsidRPr="003B3765">
        <w:rPr>
          <w:rFonts w:ascii="Times New Roman" w:hAnsi="Times New Roman" w:cs="Times New Roman"/>
          <w:sz w:val="24"/>
          <w:szCs w:val="24"/>
          <w:lang w:val="de-DE"/>
        </w:rPr>
        <w:t xml:space="preserve"> 1999a</w:t>
      </w:r>
      <w:r w:rsidRPr="003B3765">
        <w:rPr>
          <w:rFonts w:ascii="Times New Roman" w:hAnsi="Times New Roman" w:cs="Times New Roman"/>
          <w:sz w:val="24"/>
          <w:szCs w:val="24"/>
          <w:lang w:val="de-DE"/>
        </w:rPr>
        <w:t xml:space="preserve">, 1999b </w:t>
      </w:r>
      <w:r w:rsidR="00081C6B" w:rsidRPr="003B3765">
        <w:rPr>
          <w:rFonts w:ascii="Times New Roman" w:hAnsi="Times New Roman" w:cs="Times New Roman"/>
          <w:sz w:val="24"/>
          <w:szCs w:val="24"/>
          <w:lang w:val="de-DE"/>
        </w:rPr>
        <w:t>zu verwenden.</w:t>
      </w:r>
    </w:p>
    <w:p w14:paraId="2135505E" w14:textId="502DF7E6" w:rsidR="003F6D5B" w:rsidRPr="003B3765" w:rsidRDefault="004A02D1" w:rsidP="001B1374">
      <w:pPr>
        <w:pStyle w:val="Akapitzlist"/>
        <w:numPr>
          <w:ilvl w:val="0"/>
          <w:numId w:val="1"/>
        </w:numPr>
        <w:spacing w:after="0"/>
        <w:jc w:val="both"/>
        <w:rPr>
          <w:rFonts w:ascii="Times New Roman" w:hAnsi="Times New Roman" w:cs="Times New Roman"/>
          <w:sz w:val="24"/>
          <w:szCs w:val="24"/>
          <w:lang w:val="de-DE"/>
        </w:rPr>
      </w:pPr>
      <w:r w:rsidRPr="003B3765">
        <w:rPr>
          <w:rFonts w:ascii="Times New Roman" w:hAnsi="Times New Roman" w:cs="Times New Roman"/>
          <w:sz w:val="24"/>
          <w:szCs w:val="24"/>
          <w:lang w:val="de-DE"/>
        </w:rPr>
        <w:t>Man kann ggf.</w:t>
      </w:r>
      <w:r w:rsidR="003F6D5B" w:rsidRPr="003B3765">
        <w:rPr>
          <w:rFonts w:ascii="Times New Roman" w:hAnsi="Times New Roman" w:cs="Times New Roman"/>
          <w:sz w:val="24"/>
          <w:szCs w:val="24"/>
          <w:lang w:val="de-DE"/>
        </w:rPr>
        <w:t xml:space="preserve"> die folgende Auflagenummer mit Angaben wie z.B. </w:t>
      </w:r>
      <w:r w:rsidR="003F6D5B" w:rsidRPr="003B3765">
        <w:rPr>
          <w:rFonts w:ascii="Times New Roman" w:hAnsi="Times New Roman" w:cs="Times New Roman"/>
          <w:sz w:val="24"/>
          <w:szCs w:val="24"/>
          <w:vertAlign w:val="superscript"/>
          <w:lang w:val="de-DE"/>
        </w:rPr>
        <w:t>1</w:t>
      </w:r>
      <w:r w:rsidR="003F6D5B" w:rsidRPr="003B3765">
        <w:rPr>
          <w:rFonts w:ascii="Times New Roman" w:hAnsi="Times New Roman" w:cs="Times New Roman"/>
          <w:sz w:val="24"/>
          <w:szCs w:val="24"/>
          <w:lang w:val="de-DE"/>
        </w:rPr>
        <w:t xml:space="preserve">1969, </w:t>
      </w:r>
      <w:r w:rsidR="003F6D5B" w:rsidRPr="003B3765">
        <w:rPr>
          <w:rFonts w:ascii="Times New Roman" w:hAnsi="Times New Roman" w:cs="Times New Roman"/>
          <w:sz w:val="24"/>
          <w:szCs w:val="24"/>
          <w:vertAlign w:val="superscript"/>
          <w:lang w:val="de-DE"/>
        </w:rPr>
        <w:t>3</w:t>
      </w:r>
      <w:r w:rsidR="003F6D5B" w:rsidRPr="003B3765">
        <w:rPr>
          <w:rFonts w:ascii="Times New Roman" w:hAnsi="Times New Roman" w:cs="Times New Roman"/>
          <w:sz w:val="24"/>
          <w:szCs w:val="24"/>
          <w:lang w:val="de-DE"/>
        </w:rPr>
        <w:t xml:space="preserve">1975 notieren. </w:t>
      </w:r>
    </w:p>
    <w:p w14:paraId="275A08DA" w14:textId="77777777" w:rsidR="004A02D1" w:rsidRPr="003B3765" w:rsidRDefault="003F6D5B" w:rsidP="001B1374">
      <w:pPr>
        <w:pStyle w:val="Akapitzlist"/>
        <w:numPr>
          <w:ilvl w:val="0"/>
          <w:numId w:val="2"/>
        </w:numPr>
        <w:spacing w:after="0"/>
        <w:jc w:val="both"/>
        <w:rPr>
          <w:rFonts w:ascii="Times New Roman" w:hAnsi="Times New Roman" w:cs="Times New Roman"/>
          <w:sz w:val="24"/>
          <w:szCs w:val="24"/>
          <w:lang w:val="de-DE"/>
        </w:rPr>
      </w:pPr>
      <w:r w:rsidRPr="003B3765">
        <w:rPr>
          <w:rFonts w:ascii="Times New Roman" w:hAnsi="Times New Roman" w:cs="Times New Roman"/>
          <w:sz w:val="24"/>
          <w:szCs w:val="24"/>
          <w:lang w:val="de-DE"/>
        </w:rPr>
        <w:t xml:space="preserve">Kein Kursivdruck, grundsätzlich keine Schriftenreihendaten, keine Titelübersetzungen, keine Transliterationen (aus dem kyrillischen oder griechischen Alphabet). Bei den Einträgen in einem anderen Alphabet ist ein separates, nach den Regeln des gegebenen Alphabets Verzeichnis zusammenzustellen. </w:t>
      </w:r>
    </w:p>
    <w:p w14:paraId="356FCC48" w14:textId="14178A66" w:rsidR="00081C6B" w:rsidRPr="003B3765" w:rsidRDefault="00081C6B" w:rsidP="001B1374">
      <w:pPr>
        <w:pStyle w:val="Akapitzlist"/>
        <w:numPr>
          <w:ilvl w:val="0"/>
          <w:numId w:val="2"/>
        </w:numPr>
        <w:spacing w:after="0"/>
        <w:jc w:val="both"/>
        <w:rPr>
          <w:rFonts w:ascii="Times New Roman" w:hAnsi="Times New Roman" w:cs="Times New Roman"/>
          <w:sz w:val="24"/>
          <w:szCs w:val="24"/>
          <w:lang w:val="de-DE"/>
        </w:rPr>
      </w:pPr>
      <w:r w:rsidRPr="003B3765">
        <w:rPr>
          <w:rFonts w:ascii="Times New Roman" w:hAnsi="Times New Roman" w:cs="Times New Roman"/>
          <w:sz w:val="24"/>
          <w:szCs w:val="24"/>
          <w:lang w:val="de-DE"/>
        </w:rPr>
        <w:t xml:space="preserve">Die Metasprache des </w:t>
      </w:r>
      <w:r w:rsidR="004A02D1" w:rsidRPr="003B3765">
        <w:rPr>
          <w:rFonts w:ascii="Times New Roman" w:hAnsi="Times New Roman" w:cs="Times New Roman"/>
          <w:sz w:val="24"/>
          <w:szCs w:val="24"/>
          <w:lang w:val="de-DE"/>
        </w:rPr>
        <w:t xml:space="preserve">Literaturverzeichnisses ist </w:t>
      </w:r>
      <w:r w:rsidRPr="003B3765">
        <w:rPr>
          <w:rFonts w:ascii="Times New Roman" w:hAnsi="Times New Roman" w:cs="Times New Roman"/>
          <w:sz w:val="24"/>
          <w:szCs w:val="24"/>
          <w:lang w:val="de-DE"/>
        </w:rPr>
        <w:t>Deutsch (</w:t>
      </w:r>
      <w:r w:rsidR="004A02D1" w:rsidRPr="003B3765">
        <w:rPr>
          <w:rFonts w:ascii="Times New Roman" w:hAnsi="Times New Roman" w:cs="Times New Roman"/>
          <w:sz w:val="24"/>
          <w:szCs w:val="24"/>
          <w:lang w:val="de-DE"/>
        </w:rPr>
        <w:t xml:space="preserve">also nur: </w:t>
      </w:r>
      <w:r w:rsidRPr="003B3765">
        <w:rPr>
          <w:rFonts w:ascii="Times New Roman" w:hAnsi="Times New Roman" w:cs="Times New Roman"/>
          <w:sz w:val="24"/>
          <w:szCs w:val="24"/>
          <w:lang w:val="de-DE"/>
        </w:rPr>
        <w:t>„in:“, „Hrsg.“ usw.).</w:t>
      </w:r>
    </w:p>
    <w:p w14:paraId="3DAA5BED" w14:textId="368E64E6" w:rsidR="004A02D1" w:rsidRPr="003B3765" w:rsidRDefault="004A02D1" w:rsidP="001B1374">
      <w:pPr>
        <w:pStyle w:val="Akapitzlist"/>
        <w:numPr>
          <w:ilvl w:val="0"/>
          <w:numId w:val="2"/>
        </w:numPr>
        <w:spacing w:after="0"/>
        <w:jc w:val="both"/>
        <w:rPr>
          <w:rFonts w:ascii="Times New Roman" w:hAnsi="Times New Roman" w:cs="Times New Roman"/>
          <w:sz w:val="24"/>
          <w:szCs w:val="24"/>
          <w:lang w:val="de-DE"/>
        </w:rPr>
      </w:pPr>
      <w:r w:rsidRPr="003B3765">
        <w:rPr>
          <w:rFonts w:ascii="Times New Roman" w:hAnsi="Times New Roman" w:cs="Times New Roman"/>
          <w:sz w:val="24"/>
          <w:szCs w:val="24"/>
          <w:lang w:val="de-DE"/>
        </w:rPr>
        <w:t>Man kann ggf. ein separates Verzeichnis von Internetquellen bzw. -seiten zusammenstellen (inkl. konsequenter Zugangsdatumangaben).</w:t>
      </w:r>
    </w:p>
    <w:p w14:paraId="5703B88A" w14:textId="77777777" w:rsidR="003F6D5B" w:rsidRPr="003B3765" w:rsidRDefault="003F6D5B" w:rsidP="001B1374">
      <w:pPr>
        <w:spacing w:after="0"/>
        <w:jc w:val="both"/>
        <w:rPr>
          <w:rFonts w:ascii="Times New Roman" w:hAnsi="Times New Roman" w:cs="Times New Roman"/>
          <w:sz w:val="24"/>
          <w:szCs w:val="24"/>
          <w:lang w:val="de-DE"/>
        </w:rPr>
      </w:pPr>
    </w:p>
    <w:p w14:paraId="06F9FF7A" w14:textId="3A907C6D" w:rsidR="00775E56" w:rsidRPr="003B3765" w:rsidRDefault="006F04FD" w:rsidP="001B1374">
      <w:pPr>
        <w:spacing w:after="0"/>
        <w:jc w:val="both"/>
        <w:rPr>
          <w:rFonts w:ascii="Times New Roman" w:hAnsi="Times New Roman" w:cs="Times New Roman"/>
          <w:b/>
          <w:sz w:val="24"/>
          <w:szCs w:val="24"/>
          <w:lang w:val="de-DE"/>
        </w:rPr>
      </w:pPr>
      <w:r w:rsidRPr="003B3765">
        <w:rPr>
          <w:rFonts w:ascii="Times New Roman" w:hAnsi="Times New Roman" w:cs="Times New Roman"/>
          <w:b/>
          <w:sz w:val="24"/>
          <w:szCs w:val="24"/>
          <w:lang w:val="de-DE"/>
        </w:rPr>
        <w:t>Beispiele</w:t>
      </w:r>
    </w:p>
    <w:p w14:paraId="2E58BADB" w14:textId="09BF3BFE" w:rsidR="00775E56" w:rsidRPr="003B3765" w:rsidRDefault="00775E56" w:rsidP="001B1374">
      <w:pPr>
        <w:spacing w:after="0"/>
        <w:jc w:val="both"/>
        <w:rPr>
          <w:rFonts w:ascii="Times New Roman" w:hAnsi="Times New Roman" w:cs="Times New Roman"/>
          <w:sz w:val="24"/>
          <w:szCs w:val="24"/>
          <w:u w:val="single"/>
          <w:lang w:val="de-DE"/>
        </w:rPr>
      </w:pPr>
      <w:r w:rsidRPr="003B3765">
        <w:rPr>
          <w:rFonts w:ascii="Times New Roman" w:hAnsi="Times New Roman" w:cs="Times New Roman"/>
          <w:sz w:val="24"/>
          <w:szCs w:val="24"/>
          <w:u w:val="single"/>
          <w:lang w:val="de-DE"/>
        </w:rPr>
        <w:t>Monographien</w:t>
      </w:r>
    </w:p>
    <w:p w14:paraId="086D2A5C" w14:textId="6F2E1DA8" w:rsidR="00775E56" w:rsidRPr="003B3765" w:rsidRDefault="00775E56" w:rsidP="001B1374">
      <w:pPr>
        <w:spacing w:after="0" w:line="240" w:lineRule="auto"/>
        <w:jc w:val="both"/>
        <w:rPr>
          <w:rFonts w:ascii="Times New Roman" w:hAnsi="Times New Roman" w:cs="Times New Roman"/>
          <w:sz w:val="24"/>
          <w:szCs w:val="24"/>
          <w:lang w:val="de-DE"/>
        </w:rPr>
      </w:pPr>
      <w:r w:rsidRPr="003B3765">
        <w:rPr>
          <w:rFonts w:ascii="Times New Roman" w:hAnsi="Times New Roman" w:cs="Times New Roman"/>
          <w:smallCaps/>
          <w:sz w:val="24"/>
          <w:szCs w:val="24"/>
          <w:lang w:val="de-DE"/>
        </w:rPr>
        <w:t>Eisenberg</w:t>
      </w:r>
      <w:r w:rsidRPr="003B3765">
        <w:rPr>
          <w:rFonts w:ascii="Times New Roman" w:hAnsi="Times New Roman" w:cs="Times New Roman"/>
          <w:sz w:val="24"/>
          <w:szCs w:val="24"/>
          <w:lang w:val="de-DE"/>
        </w:rPr>
        <w:t xml:space="preserve"> Peter, 1998, Grundriss der deutschen Grammatik, Stuttgart/Weimar (Verlag J.B. Metzler).</w:t>
      </w:r>
    </w:p>
    <w:p w14:paraId="435695E7" w14:textId="77777777" w:rsidR="00DB32CB" w:rsidRPr="003B3765" w:rsidRDefault="00DB32CB" w:rsidP="001B1374">
      <w:pPr>
        <w:spacing w:after="0"/>
        <w:jc w:val="both"/>
        <w:rPr>
          <w:rFonts w:ascii="Times New Roman" w:hAnsi="Times New Roman" w:cs="Times New Roman"/>
          <w:sz w:val="24"/>
          <w:szCs w:val="24"/>
          <w:u w:val="single"/>
          <w:lang w:val="de-DE"/>
        </w:rPr>
      </w:pPr>
    </w:p>
    <w:p w14:paraId="2D7DE560" w14:textId="43C6F94B" w:rsidR="00775E56" w:rsidRPr="003B3765" w:rsidRDefault="00775E56" w:rsidP="001B1374">
      <w:pPr>
        <w:spacing w:after="0"/>
        <w:jc w:val="both"/>
        <w:rPr>
          <w:rFonts w:ascii="Times New Roman" w:hAnsi="Times New Roman" w:cs="Times New Roman"/>
          <w:sz w:val="24"/>
          <w:szCs w:val="24"/>
          <w:u w:val="single"/>
          <w:lang w:val="de-DE"/>
        </w:rPr>
      </w:pPr>
      <w:r w:rsidRPr="003B3765">
        <w:rPr>
          <w:rFonts w:ascii="Times New Roman" w:hAnsi="Times New Roman" w:cs="Times New Roman"/>
          <w:sz w:val="24"/>
          <w:szCs w:val="24"/>
          <w:u w:val="single"/>
          <w:lang w:val="de-DE"/>
        </w:rPr>
        <w:t>Aufsätze in Sammelbänden</w:t>
      </w:r>
    </w:p>
    <w:p w14:paraId="46C02DD4" w14:textId="69B4DCB9" w:rsidR="00DF0319" w:rsidRPr="003B3765" w:rsidRDefault="00DF0319" w:rsidP="001B1374">
      <w:pPr>
        <w:spacing w:after="0" w:line="240" w:lineRule="auto"/>
        <w:jc w:val="both"/>
        <w:rPr>
          <w:rFonts w:ascii="Times New Roman" w:hAnsi="Times New Roman" w:cs="Times New Roman"/>
          <w:sz w:val="24"/>
          <w:szCs w:val="24"/>
          <w:lang w:val="de-DE"/>
        </w:rPr>
      </w:pPr>
      <w:r w:rsidRPr="003B3765">
        <w:rPr>
          <w:rFonts w:ascii="Times New Roman" w:hAnsi="Times New Roman" w:cs="Times New Roman"/>
          <w:smallCaps/>
          <w:sz w:val="24"/>
          <w:szCs w:val="24"/>
          <w:lang w:val="de-DE"/>
        </w:rPr>
        <w:t>Feine</w:t>
      </w:r>
      <w:r w:rsidRPr="003B3765">
        <w:rPr>
          <w:rFonts w:ascii="Times New Roman" w:hAnsi="Times New Roman" w:cs="Times New Roman"/>
          <w:sz w:val="24"/>
          <w:szCs w:val="24"/>
          <w:lang w:val="de-DE"/>
        </w:rPr>
        <w:t xml:space="preserve"> Angelika, 2000, </w:t>
      </w:r>
      <w:proofErr w:type="spellStart"/>
      <w:r w:rsidRPr="003B3765">
        <w:rPr>
          <w:rFonts w:ascii="Times New Roman" w:hAnsi="Times New Roman" w:cs="Times New Roman"/>
          <w:sz w:val="24"/>
          <w:szCs w:val="24"/>
          <w:lang w:val="de-DE"/>
        </w:rPr>
        <w:t>Bennenungsausdrücke</w:t>
      </w:r>
      <w:proofErr w:type="spellEnd"/>
      <w:r w:rsidRPr="003B3765">
        <w:rPr>
          <w:rFonts w:ascii="Times New Roman" w:hAnsi="Times New Roman" w:cs="Times New Roman"/>
          <w:sz w:val="24"/>
          <w:szCs w:val="24"/>
          <w:lang w:val="de-DE"/>
        </w:rPr>
        <w:t xml:space="preserve">: Bildungsverfahren und Strukturen, in: Feine Angelika / </w:t>
      </w:r>
      <w:proofErr w:type="spellStart"/>
      <w:r w:rsidRPr="003B3765">
        <w:rPr>
          <w:rFonts w:ascii="Times New Roman" w:hAnsi="Times New Roman" w:cs="Times New Roman"/>
          <w:sz w:val="24"/>
          <w:szCs w:val="24"/>
          <w:lang w:val="de-DE"/>
        </w:rPr>
        <w:t>Żydek-Bednarczuk</w:t>
      </w:r>
      <w:proofErr w:type="spellEnd"/>
      <w:r w:rsidRPr="003B3765">
        <w:rPr>
          <w:rFonts w:ascii="Times New Roman" w:hAnsi="Times New Roman" w:cs="Times New Roman"/>
          <w:sz w:val="24"/>
          <w:szCs w:val="24"/>
          <w:lang w:val="de-DE"/>
        </w:rPr>
        <w:t xml:space="preserve"> Urszula (Hrsg.), Beiträge zur Nomination im Deutschen und im Polnischen, Katowice (</w:t>
      </w:r>
      <w:proofErr w:type="spellStart"/>
      <w:r w:rsidRPr="003B3765">
        <w:rPr>
          <w:rFonts w:ascii="Times New Roman" w:hAnsi="Times New Roman" w:cs="Times New Roman"/>
          <w:sz w:val="24"/>
          <w:szCs w:val="24"/>
          <w:lang w:val="de-DE"/>
        </w:rPr>
        <w:t>Wydawnictwo</w:t>
      </w:r>
      <w:proofErr w:type="spellEnd"/>
      <w:r w:rsidRPr="003B3765">
        <w:rPr>
          <w:rFonts w:ascii="Times New Roman" w:hAnsi="Times New Roman" w:cs="Times New Roman"/>
          <w:sz w:val="24"/>
          <w:szCs w:val="24"/>
          <w:lang w:val="de-DE"/>
        </w:rPr>
        <w:t xml:space="preserve"> </w:t>
      </w:r>
      <w:proofErr w:type="spellStart"/>
      <w:r w:rsidRPr="003B3765">
        <w:rPr>
          <w:rFonts w:ascii="Times New Roman" w:hAnsi="Times New Roman" w:cs="Times New Roman"/>
          <w:sz w:val="24"/>
          <w:szCs w:val="24"/>
          <w:lang w:val="de-DE"/>
        </w:rPr>
        <w:t>Uniwersytetu</w:t>
      </w:r>
      <w:proofErr w:type="spellEnd"/>
      <w:r w:rsidRPr="003B3765">
        <w:rPr>
          <w:rFonts w:ascii="Times New Roman" w:hAnsi="Times New Roman" w:cs="Times New Roman"/>
          <w:sz w:val="24"/>
          <w:szCs w:val="24"/>
          <w:lang w:val="de-DE"/>
        </w:rPr>
        <w:t xml:space="preserve"> </w:t>
      </w:r>
      <w:proofErr w:type="spellStart"/>
      <w:r w:rsidRPr="003B3765">
        <w:rPr>
          <w:rFonts w:ascii="Times New Roman" w:hAnsi="Times New Roman" w:cs="Times New Roman"/>
          <w:sz w:val="24"/>
          <w:szCs w:val="24"/>
          <w:lang w:val="de-DE"/>
        </w:rPr>
        <w:t>Śląskiego</w:t>
      </w:r>
      <w:proofErr w:type="spellEnd"/>
      <w:r w:rsidRPr="003B3765">
        <w:rPr>
          <w:rFonts w:ascii="Times New Roman" w:hAnsi="Times New Roman" w:cs="Times New Roman"/>
          <w:sz w:val="24"/>
          <w:szCs w:val="24"/>
          <w:lang w:val="de-DE"/>
        </w:rPr>
        <w:t>), S. 9–24.</w:t>
      </w:r>
    </w:p>
    <w:p w14:paraId="45E16D4C" w14:textId="77777777" w:rsidR="00DB32CB" w:rsidRPr="003B3765" w:rsidRDefault="00DB32CB" w:rsidP="001B1374">
      <w:pPr>
        <w:spacing w:after="0" w:line="240" w:lineRule="auto"/>
        <w:jc w:val="both"/>
        <w:rPr>
          <w:rFonts w:ascii="Times New Roman" w:hAnsi="Times New Roman" w:cs="Times New Roman"/>
          <w:smallCaps/>
          <w:sz w:val="24"/>
          <w:szCs w:val="24"/>
          <w:lang w:val="de-DE"/>
        </w:rPr>
      </w:pPr>
    </w:p>
    <w:p w14:paraId="576636DC" w14:textId="7A2840AC" w:rsidR="0046219C" w:rsidRPr="003B3765" w:rsidRDefault="0046219C" w:rsidP="001B1374">
      <w:pPr>
        <w:spacing w:after="0" w:line="240" w:lineRule="auto"/>
        <w:jc w:val="both"/>
        <w:rPr>
          <w:rFonts w:ascii="Times New Roman" w:hAnsi="Times New Roman" w:cs="Times New Roman"/>
          <w:sz w:val="24"/>
          <w:szCs w:val="24"/>
          <w:lang w:val="de-DE"/>
        </w:rPr>
      </w:pPr>
      <w:r w:rsidRPr="003B3765">
        <w:rPr>
          <w:rFonts w:ascii="Times New Roman" w:hAnsi="Times New Roman" w:cs="Times New Roman"/>
          <w:smallCaps/>
          <w:sz w:val="24"/>
          <w:szCs w:val="24"/>
          <w:lang w:val="de-DE"/>
        </w:rPr>
        <w:t>Schmidt</w:t>
      </w:r>
      <w:r w:rsidRPr="003B3765">
        <w:rPr>
          <w:rFonts w:ascii="Times New Roman" w:hAnsi="Times New Roman" w:cs="Times New Roman"/>
          <w:sz w:val="24"/>
          <w:szCs w:val="24"/>
          <w:lang w:val="de-DE"/>
        </w:rPr>
        <w:t xml:space="preserve"> Claudia Eva / </w:t>
      </w:r>
      <w:r w:rsidRPr="003B3765">
        <w:rPr>
          <w:rFonts w:ascii="Times New Roman" w:hAnsi="Times New Roman" w:cs="Times New Roman"/>
          <w:smallCaps/>
          <w:sz w:val="24"/>
          <w:szCs w:val="24"/>
          <w:lang w:val="de-DE"/>
        </w:rPr>
        <w:t>Stock</w:t>
      </w:r>
      <w:r w:rsidRPr="003B3765">
        <w:rPr>
          <w:rFonts w:ascii="Times New Roman" w:hAnsi="Times New Roman" w:cs="Times New Roman"/>
          <w:sz w:val="24"/>
          <w:szCs w:val="24"/>
          <w:lang w:val="de-DE"/>
        </w:rPr>
        <w:t xml:space="preserve"> Lennart / </w:t>
      </w:r>
      <w:r w:rsidRPr="003B3765">
        <w:rPr>
          <w:rFonts w:ascii="Times New Roman" w:hAnsi="Times New Roman" w:cs="Times New Roman"/>
          <w:smallCaps/>
          <w:sz w:val="24"/>
          <w:szCs w:val="24"/>
          <w:lang w:val="de-DE"/>
        </w:rPr>
        <w:t>Walter</w:t>
      </w:r>
      <w:r w:rsidRPr="003B3765">
        <w:rPr>
          <w:rFonts w:ascii="Times New Roman" w:hAnsi="Times New Roman" w:cs="Times New Roman"/>
          <w:sz w:val="24"/>
          <w:szCs w:val="24"/>
          <w:lang w:val="de-DE"/>
        </w:rPr>
        <w:t xml:space="preserve"> Svenja, 2018, Der strategische Einsatz von Fake News zur Propaganda im Wahlkampf</w:t>
      </w:r>
      <w:r w:rsidR="00ED4BEE" w:rsidRPr="003B3765">
        <w:rPr>
          <w:rFonts w:ascii="Times New Roman" w:hAnsi="Times New Roman" w:cs="Times New Roman"/>
          <w:sz w:val="24"/>
          <w:szCs w:val="24"/>
          <w:lang w:val="de-DE"/>
        </w:rPr>
        <w:t xml:space="preserve">, in: Sachs-Hombach Klaus / </w:t>
      </w:r>
      <w:proofErr w:type="spellStart"/>
      <w:r w:rsidR="00ED4BEE" w:rsidRPr="003B3765">
        <w:rPr>
          <w:rFonts w:ascii="Times New Roman" w:hAnsi="Times New Roman" w:cs="Times New Roman"/>
          <w:sz w:val="24"/>
          <w:szCs w:val="24"/>
          <w:lang w:val="de-DE"/>
        </w:rPr>
        <w:t>Zywietz</w:t>
      </w:r>
      <w:proofErr w:type="spellEnd"/>
      <w:r w:rsidR="00ED4BEE" w:rsidRPr="003B3765">
        <w:rPr>
          <w:rFonts w:ascii="Times New Roman" w:hAnsi="Times New Roman" w:cs="Times New Roman"/>
          <w:sz w:val="24"/>
          <w:szCs w:val="24"/>
          <w:lang w:val="de-DE"/>
        </w:rPr>
        <w:t xml:space="preserve"> Bernd (Hrsg.), Fake News, Hashtags &amp; </w:t>
      </w:r>
      <w:proofErr w:type="spellStart"/>
      <w:r w:rsidR="00ED4BEE" w:rsidRPr="003B3765">
        <w:rPr>
          <w:rFonts w:ascii="Times New Roman" w:hAnsi="Times New Roman" w:cs="Times New Roman"/>
          <w:sz w:val="24"/>
          <w:szCs w:val="24"/>
          <w:lang w:val="de-DE"/>
        </w:rPr>
        <w:t>Social</w:t>
      </w:r>
      <w:proofErr w:type="spellEnd"/>
      <w:r w:rsidR="00ED4BEE" w:rsidRPr="003B3765">
        <w:rPr>
          <w:rFonts w:ascii="Times New Roman" w:hAnsi="Times New Roman" w:cs="Times New Roman"/>
          <w:sz w:val="24"/>
          <w:szCs w:val="24"/>
          <w:lang w:val="de-DE"/>
        </w:rPr>
        <w:t xml:space="preserve"> Bots. Neue Methoden populistischer Propaganda, W</w:t>
      </w:r>
      <w:r w:rsidR="00482BEE">
        <w:rPr>
          <w:rFonts w:ascii="Times New Roman" w:hAnsi="Times New Roman" w:cs="Times New Roman"/>
          <w:sz w:val="24"/>
          <w:szCs w:val="24"/>
          <w:lang w:val="de-DE"/>
        </w:rPr>
        <w:t>iesbaden (Springer VS), S. 69–</w:t>
      </w:r>
      <w:r w:rsidR="00ED4BEE" w:rsidRPr="003B3765">
        <w:rPr>
          <w:rFonts w:ascii="Times New Roman" w:hAnsi="Times New Roman" w:cs="Times New Roman"/>
          <w:sz w:val="24"/>
          <w:szCs w:val="24"/>
          <w:lang w:val="de-DE"/>
        </w:rPr>
        <w:t>95.</w:t>
      </w:r>
    </w:p>
    <w:p w14:paraId="7AA6F7D2" w14:textId="77777777" w:rsidR="00DB32CB" w:rsidRPr="003B3765" w:rsidRDefault="00DB32CB" w:rsidP="001B1374">
      <w:pPr>
        <w:spacing w:after="0"/>
        <w:jc w:val="both"/>
        <w:rPr>
          <w:rFonts w:ascii="Times New Roman" w:hAnsi="Times New Roman" w:cs="Times New Roman"/>
          <w:sz w:val="24"/>
          <w:szCs w:val="24"/>
          <w:u w:val="single"/>
          <w:lang w:val="de-DE"/>
        </w:rPr>
      </w:pPr>
    </w:p>
    <w:p w14:paraId="750DBBFC" w14:textId="6BC188B8" w:rsidR="00775E56" w:rsidRPr="003B3765" w:rsidRDefault="00DF0319" w:rsidP="001B1374">
      <w:pPr>
        <w:spacing w:after="0"/>
        <w:jc w:val="both"/>
        <w:rPr>
          <w:rFonts w:ascii="Times New Roman" w:hAnsi="Times New Roman" w:cs="Times New Roman"/>
          <w:sz w:val="24"/>
          <w:szCs w:val="24"/>
          <w:u w:val="single"/>
          <w:lang w:val="de-DE"/>
        </w:rPr>
      </w:pPr>
      <w:r w:rsidRPr="003B3765">
        <w:rPr>
          <w:rFonts w:ascii="Times New Roman" w:hAnsi="Times New Roman" w:cs="Times New Roman"/>
          <w:sz w:val="24"/>
          <w:szCs w:val="24"/>
          <w:u w:val="single"/>
          <w:lang w:val="de-DE"/>
        </w:rPr>
        <w:t>Aufsätze in Zeitschriften</w:t>
      </w:r>
    </w:p>
    <w:p w14:paraId="4854F184" w14:textId="6D224C83" w:rsidR="00520919" w:rsidRPr="003B3765" w:rsidRDefault="00520919" w:rsidP="001B1374">
      <w:pPr>
        <w:spacing w:after="0" w:line="240" w:lineRule="auto"/>
        <w:jc w:val="both"/>
        <w:rPr>
          <w:rFonts w:ascii="Times New Roman" w:hAnsi="Times New Roman" w:cs="Times New Roman"/>
          <w:sz w:val="24"/>
          <w:szCs w:val="24"/>
          <w:lang w:val="de-DE"/>
        </w:rPr>
      </w:pPr>
      <w:r w:rsidRPr="003B3765">
        <w:rPr>
          <w:rFonts w:ascii="Times New Roman" w:hAnsi="Times New Roman" w:cs="Times New Roman"/>
          <w:smallCaps/>
          <w:sz w:val="24"/>
          <w:szCs w:val="24"/>
          <w:lang w:val="de-DE"/>
        </w:rPr>
        <w:t>Schlobinski</w:t>
      </w:r>
      <w:r w:rsidRPr="003B3765">
        <w:rPr>
          <w:rFonts w:ascii="Times New Roman" w:hAnsi="Times New Roman" w:cs="Times New Roman"/>
          <w:sz w:val="24"/>
          <w:szCs w:val="24"/>
          <w:lang w:val="de-DE"/>
        </w:rPr>
        <w:t xml:space="preserve"> Peter, 1996, Zur r-Vokalisierung im Berlinischen, in: Zeitschrift für germanistische Linguistik. Deutsche Sprache in Gegenwart und Geschichte 24, S.195–204.</w:t>
      </w:r>
    </w:p>
    <w:p w14:paraId="1B0E973E" w14:textId="77777777" w:rsidR="00DB32CB" w:rsidRPr="003B3765" w:rsidRDefault="00DB32CB" w:rsidP="001B1374">
      <w:pPr>
        <w:spacing w:after="0" w:line="240" w:lineRule="auto"/>
        <w:jc w:val="both"/>
        <w:rPr>
          <w:rFonts w:ascii="Times New Roman" w:hAnsi="Times New Roman" w:cs="Times New Roman"/>
          <w:smallCaps/>
          <w:sz w:val="24"/>
          <w:szCs w:val="24"/>
          <w:lang w:val="de-DE"/>
        </w:rPr>
      </w:pPr>
    </w:p>
    <w:p w14:paraId="33E0FAFD" w14:textId="00DF8C1B" w:rsidR="00520919" w:rsidRPr="003B3765" w:rsidRDefault="00DF0319" w:rsidP="001B1374">
      <w:pPr>
        <w:spacing w:after="0" w:line="240" w:lineRule="auto"/>
        <w:jc w:val="both"/>
        <w:rPr>
          <w:rFonts w:ascii="Times New Roman" w:hAnsi="Times New Roman" w:cs="Times New Roman"/>
          <w:sz w:val="24"/>
          <w:szCs w:val="24"/>
          <w:lang w:val="de-DE"/>
        </w:rPr>
      </w:pPr>
      <w:proofErr w:type="spellStart"/>
      <w:r w:rsidRPr="003B3765">
        <w:rPr>
          <w:rFonts w:ascii="Times New Roman" w:hAnsi="Times New Roman" w:cs="Times New Roman"/>
          <w:smallCaps/>
          <w:sz w:val="24"/>
          <w:szCs w:val="24"/>
          <w:lang w:val="de-DE"/>
        </w:rPr>
        <w:t>Lehiste</w:t>
      </w:r>
      <w:proofErr w:type="spellEnd"/>
      <w:r w:rsidRPr="003B3765">
        <w:rPr>
          <w:rFonts w:ascii="Times New Roman" w:hAnsi="Times New Roman" w:cs="Times New Roman"/>
          <w:sz w:val="24"/>
          <w:szCs w:val="24"/>
          <w:lang w:val="de-DE"/>
        </w:rPr>
        <w:t xml:space="preserve"> Ilse / </w:t>
      </w:r>
      <w:r w:rsidRPr="003B3765">
        <w:rPr>
          <w:rFonts w:ascii="Times New Roman" w:hAnsi="Times New Roman" w:cs="Times New Roman"/>
          <w:smallCaps/>
          <w:sz w:val="24"/>
          <w:szCs w:val="24"/>
          <w:lang w:val="de-DE"/>
        </w:rPr>
        <w:t>Peterson</w:t>
      </w:r>
      <w:r w:rsidRPr="003B3765">
        <w:rPr>
          <w:rFonts w:ascii="Times New Roman" w:hAnsi="Times New Roman" w:cs="Times New Roman"/>
          <w:sz w:val="24"/>
          <w:szCs w:val="24"/>
          <w:lang w:val="de-DE"/>
        </w:rPr>
        <w:t xml:space="preserve"> Gordon, 1961, </w:t>
      </w:r>
      <w:proofErr w:type="spellStart"/>
      <w:r w:rsidRPr="003B3765">
        <w:rPr>
          <w:rFonts w:ascii="Times New Roman" w:hAnsi="Times New Roman" w:cs="Times New Roman"/>
          <w:sz w:val="24"/>
          <w:szCs w:val="24"/>
          <w:lang w:val="de-DE"/>
        </w:rPr>
        <w:t>Transitions</w:t>
      </w:r>
      <w:proofErr w:type="spellEnd"/>
      <w:r w:rsidRPr="003B3765">
        <w:rPr>
          <w:rFonts w:ascii="Times New Roman" w:hAnsi="Times New Roman" w:cs="Times New Roman"/>
          <w:sz w:val="24"/>
          <w:szCs w:val="24"/>
          <w:lang w:val="de-DE"/>
        </w:rPr>
        <w:t xml:space="preserve">, </w:t>
      </w:r>
      <w:proofErr w:type="spellStart"/>
      <w:r w:rsidRPr="003B3765">
        <w:rPr>
          <w:rFonts w:ascii="Times New Roman" w:hAnsi="Times New Roman" w:cs="Times New Roman"/>
          <w:sz w:val="24"/>
          <w:szCs w:val="24"/>
          <w:lang w:val="de-DE"/>
        </w:rPr>
        <w:t>glides</w:t>
      </w:r>
      <w:proofErr w:type="spellEnd"/>
      <w:r w:rsidRPr="003B3765">
        <w:rPr>
          <w:rFonts w:ascii="Times New Roman" w:hAnsi="Times New Roman" w:cs="Times New Roman"/>
          <w:sz w:val="24"/>
          <w:szCs w:val="24"/>
          <w:lang w:val="de-DE"/>
        </w:rPr>
        <w:t xml:space="preserve"> </w:t>
      </w:r>
      <w:proofErr w:type="spellStart"/>
      <w:r w:rsidRPr="003B3765">
        <w:rPr>
          <w:rFonts w:ascii="Times New Roman" w:hAnsi="Times New Roman" w:cs="Times New Roman"/>
          <w:sz w:val="24"/>
          <w:szCs w:val="24"/>
          <w:lang w:val="de-DE"/>
        </w:rPr>
        <w:t>and</w:t>
      </w:r>
      <w:proofErr w:type="spellEnd"/>
      <w:r w:rsidRPr="003B3765">
        <w:rPr>
          <w:rFonts w:ascii="Times New Roman" w:hAnsi="Times New Roman" w:cs="Times New Roman"/>
          <w:sz w:val="24"/>
          <w:szCs w:val="24"/>
          <w:lang w:val="de-DE"/>
        </w:rPr>
        <w:t xml:space="preserve"> </w:t>
      </w:r>
      <w:proofErr w:type="spellStart"/>
      <w:r w:rsidRPr="003B3765">
        <w:rPr>
          <w:rFonts w:ascii="Times New Roman" w:hAnsi="Times New Roman" w:cs="Times New Roman"/>
          <w:sz w:val="24"/>
          <w:szCs w:val="24"/>
          <w:lang w:val="de-DE"/>
        </w:rPr>
        <w:t>diphthongs</w:t>
      </w:r>
      <w:proofErr w:type="spellEnd"/>
      <w:r w:rsidRPr="003B3765">
        <w:rPr>
          <w:rFonts w:ascii="Times New Roman" w:hAnsi="Times New Roman" w:cs="Times New Roman"/>
          <w:sz w:val="24"/>
          <w:szCs w:val="24"/>
          <w:lang w:val="de-DE"/>
        </w:rPr>
        <w:t xml:space="preserve">, in: Journal </w:t>
      </w:r>
      <w:proofErr w:type="spellStart"/>
      <w:r w:rsidRPr="003B3765">
        <w:rPr>
          <w:rFonts w:ascii="Times New Roman" w:hAnsi="Times New Roman" w:cs="Times New Roman"/>
          <w:sz w:val="24"/>
          <w:szCs w:val="24"/>
          <w:lang w:val="de-DE"/>
        </w:rPr>
        <w:t>of</w:t>
      </w:r>
      <w:proofErr w:type="spellEnd"/>
      <w:r w:rsidRPr="003B3765">
        <w:rPr>
          <w:rFonts w:ascii="Times New Roman" w:hAnsi="Times New Roman" w:cs="Times New Roman"/>
          <w:sz w:val="24"/>
          <w:szCs w:val="24"/>
          <w:lang w:val="de-DE"/>
        </w:rPr>
        <w:t xml:space="preserve"> </w:t>
      </w:r>
      <w:proofErr w:type="spellStart"/>
      <w:r w:rsidRPr="003B3765">
        <w:rPr>
          <w:rFonts w:ascii="Times New Roman" w:hAnsi="Times New Roman" w:cs="Times New Roman"/>
          <w:sz w:val="24"/>
          <w:szCs w:val="24"/>
          <w:lang w:val="de-DE"/>
        </w:rPr>
        <w:t>Acoustic</w:t>
      </w:r>
      <w:proofErr w:type="spellEnd"/>
      <w:r w:rsidRPr="003B3765">
        <w:rPr>
          <w:rFonts w:ascii="Times New Roman" w:hAnsi="Times New Roman" w:cs="Times New Roman"/>
          <w:sz w:val="24"/>
          <w:szCs w:val="24"/>
          <w:lang w:val="de-DE"/>
        </w:rPr>
        <w:t xml:space="preserve"> Society </w:t>
      </w:r>
      <w:proofErr w:type="spellStart"/>
      <w:r w:rsidRPr="003B3765">
        <w:rPr>
          <w:rFonts w:ascii="Times New Roman" w:hAnsi="Times New Roman" w:cs="Times New Roman"/>
          <w:sz w:val="24"/>
          <w:szCs w:val="24"/>
          <w:lang w:val="de-DE"/>
        </w:rPr>
        <w:t>of</w:t>
      </w:r>
      <w:proofErr w:type="spellEnd"/>
      <w:r w:rsidRPr="003B3765">
        <w:rPr>
          <w:rFonts w:ascii="Times New Roman" w:hAnsi="Times New Roman" w:cs="Times New Roman"/>
          <w:sz w:val="24"/>
          <w:szCs w:val="24"/>
          <w:lang w:val="de-DE"/>
        </w:rPr>
        <w:t xml:space="preserve"> </w:t>
      </w:r>
      <w:proofErr w:type="spellStart"/>
      <w:r w:rsidRPr="003B3765">
        <w:rPr>
          <w:rFonts w:ascii="Times New Roman" w:hAnsi="Times New Roman" w:cs="Times New Roman"/>
          <w:sz w:val="24"/>
          <w:szCs w:val="24"/>
          <w:lang w:val="de-DE"/>
        </w:rPr>
        <w:t>America</w:t>
      </w:r>
      <w:proofErr w:type="spellEnd"/>
      <w:r w:rsidRPr="003B3765">
        <w:rPr>
          <w:rFonts w:ascii="Times New Roman" w:hAnsi="Times New Roman" w:cs="Times New Roman"/>
          <w:sz w:val="24"/>
          <w:szCs w:val="24"/>
          <w:lang w:val="de-DE"/>
        </w:rPr>
        <w:t xml:space="preserve"> 33, S. </w:t>
      </w:r>
      <w:r w:rsidR="00520919" w:rsidRPr="003B3765">
        <w:rPr>
          <w:rFonts w:ascii="Times New Roman" w:hAnsi="Times New Roman" w:cs="Times New Roman"/>
          <w:sz w:val="24"/>
          <w:szCs w:val="24"/>
          <w:lang w:val="de-DE"/>
        </w:rPr>
        <w:t>268–277.</w:t>
      </w:r>
    </w:p>
    <w:p w14:paraId="02E172EA" w14:textId="104231BC" w:rsidR="00520919" w:rsidRPr="003B3765" w:rsidRDefault="00520919" w:rsidP="001B1374">
      <w:pPr>
        <w:spacing w:after="0"/>
        <w:jc w:val="both"/>
        <w:rPr>
          <w:rFonts w:ascii="Times New Roman" w:hAnsi="Times New Roman" w:cs="Times New Roman"/>
          <w:sz w:val="24"/>
          <w:szCs w:val="24"/>
          <w:lang w:val="de-DE"/>
        </w:rPr>
      </w:pPr>
    </w:p>
    <w:p w14:paraId="567AB996" w14:textId="52893693" w:rsidR="00520919" w:rsidRPr="003B3765" w:rsidRDefault="00520919" w:rsidP="001B1374">
      <w:pPr>
        <w:spacing w:after="0"/>
        <w:jc w:val="both"/>
        <w:rPr>
          <w:rFonts w:ascii="Times New Roman" w:hAnsi="Times New Roman" w:cs="Times New Roman"/>
          <w:sz w:val="24"/>
          <w:szCs w:val="24"/>
          <w:u w:val="single"/>
          <w:lang w:val="de-DE"/>
        </w:rPr>
      </w:pPr>
      <w:r w:rsidRPr="003B3765">
        <w:rPr>
          <w:rFonts w:ascii="Times New Roman" w:hAnsi="Times New Roman" w:cs="Times New Roman"/>
          <w:sz w:val="24"/>
          <w:szCs w:val="24"/>
          <w:u w:val="single"/>
          <w:lang w:val="de-DE"/>
        </w:rPr>
        <w:t>Werke ohne Autor/Herausgeber</w:t>
      </w:r>
    </w:p>
    <w:p w14:paraId="2E5DA161" w14:textId="430C455F" w:rsidR="00775E56" w:rsidRPr="003B3765" w:rsidRDefault="00520919" w:rsidP="001B1374">
      <w:pPr>
        <w:spacing w:after="0"/>
        <w:jc w:val="both"/>
        <w:rPr>
          <w:rFonts w:ascii="Times New Roman" w:hAnsi="Times New Roman" w:cs="Times New Roman"/>
          <w:sz w:val="24"/>
          <w:szCs w:val="24"/>
          <w:lang w:val="de-DE"/>
        </w:rPr>
      </w:pPr>
      <w:r w:rsidRPr="003B3765">
        <w:rPr>
          <w:rFonts w:ascii="Times New Roman" w:hAnsi="Times New Roman" w:cs="Times New Roman"/>
          <w:sz w:val="24"/>
          <w:szCs w:val="24"/>
          <w:lang w:val="de-DE"/>
        </w:rPr>
        <w:t xml:space="preserve">Großes Wörterbuch der deutschen Aussprache, </w:t>
      </w:r>
      <w:r w:rsidR="006D2500" w:rsidRPr="003B3765">
        <w:rPr>
          <w:rFonts w:ascii="Times New Roman" w:hAnsi="Times New Roman" w:cs="Times New Roman"/>
          <w:sz w:val="24"/>
          <w:szCs w:val="24"/>
          <w:vertAlign w:val="superscript"/>
          <w:lang w:val="de-DE"/>
        </w:rPr>
        <w:t>1</w:t>
      </w:r>
      <w:r w:rsidRPr="003B3765">
        <w:rPr>
          <w:rFonts w:ascii="Times New Roman" w:hAnsi="Times New Roman" w:cs="Times New Roman"/>
          <w:sz w:val="24"/>
          <w:szCs w:val="24"/>
          <w:lang w:val="de-DE"/>
        </w:rPr>
        <w:t>1982, Leipzig</w:t>
      </w:r>
      <w:r w:rsidR="004A02D1" w:rsidRPr="003B3765">
        <w:rPr>
          <w:rFonts w:ascii="Times New Roman" w:hAnsi="Times New Roman" w:cs="Times New Roman"/>
          <w:sz w:val="24"/>
          <w:szCs w:val="24"/>
          <w:lang w:val="de-DE"/>
        </w:rPr>
        <w:t xml:space="preserve"> (</w:t>
      </w:r>
      <w:r w:rsidR="006D2500" w:rsidRPr="003B3765">
        <w:rPr>
          <w:rFonts w:ascii="Times New Roman" w:hAnsi="Times New Roman" w:cs="Times New Roman"/>
          <w:sz w:val="24"/>
          <w:szCs w:val="24"/>
          <w:lang w:val="de-DE"/>
        </w:rPr>
        <w:t>VEB Bibliographisches Institu</w:t>
      </w:r>
      <w:r w:rsidR="00B357C4" w:rsidRPr="003B3765">
        <w:rPr>
          <w:rFonts w:ascii="Times New Roman" w:hAnsi="Times New Roman" w:cs="Times New Roman"/>
          <w:sz w:val="24"/>
          <w:szCs w:val="24"/>
          <w:lang w:val="de-DE"/>
        </w:rPr>
        <w:t>t</w:t>
      </w:r>
      <w:r w:rsidR="004A02D1" w:rsidRPr="003B3765">
        <w:rPr>
          <w:rFonts w:ascii="Times New Roman" w:hAnsi="Times New Roman" w:cs="Times New Roman"/>
          <w:sz w:val="24"/>
          <w:szCs w:val="24"/>
          <w:lang w:val="de-DE"/>
        </w:rPr>
        <w:t>)</w:t>
      </w:r>
      <w:r w:rsidRPr="003B3765">
        <w:rPr>
          <w:rFonts w:ascii="Times New Roman" w:hAnsi="Times New Roman" w:cs="Times New Roman"/>
          <w:sz w:val="24"/>
          <w:szCs w:val="24"/>
          <w:lang w:val="de-DE"/>
        </w:rPr>
        <w:t>.</w:t>
      </w:r>
      <w:r w:rsidR="004A02D1" w:rsidRPr="003B3765">
        <w:rPr>
          <w:rFonts w:ascii="Times New Roman" w:hAnsi="Times New Roman" w:cs="Times New Roman"/>
          <w:sz w:val="24"/>
          <w:szCs w:val="24"/>
          <w:lang w:val="de-DE"/>
        </w:rPr>
        <w:t xml:space="preserve"> </w:t>
      </w:r>
    </w:p>
    <w:p w14:paraId="0711F493" w14:textId="5060501A" w:rsidR="00721C37" w:rsidRPr="003B3765" w:rsidRDefault="00721C37" w:rsidP="001B1374">
      <w:pPr>
        <w:spacing w:after="0"/>
        <w:jc w:val="both"/>
        <w:rPr>
          <w:rFonts w:ascii="Times New Roman" w:hAnsi="Times New Roman" w:cs="Times New Roman"/>
          <w:sz w:val="24"/>
          <w:szCs w:val="24"/>
          <w:lang w:val="de-DE"/>
        </w:rPr>
      </w:pPr>
    </w:p>
    <w:sectPr w:rsidR="00721C37" w:rsidRPr="003B37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Pro-Regular">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8718B"/>
    <w:multiLevelType w:val="hybridMultilevel"/>
    <w:tmpl w:val="69EACEC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1183B4A"/>
    <w:multiLevelType w:val="hybridMultilevel"/>
    <w:tmpl w:val="A9F49D06"/>
    <w:lvl w:ilvl="0" w:tplc="718EB7F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68A3DE0"/>
    <w:multiLevelType w:val="hybridMultilevel"/>
    <w:tmpl w:val="C074A3A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A232E5A"/>
    <w:multiLevelType w:val="hybridMultilevel"/>
    <w:tmpl w:val="70C4A2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0AE7339"/>
    <w:multiLevelType w:val="hybridMultilevel"/>
    <w:tmpl w:val="62E8C29C"/>
    <w:lvl w:ilvl="0" w:tplc="0407000F">
      <w:start w:val="1"/>
      <w:numFmt w:val="decimal"/>
      <w:lvlText w:val="%1."/>
      <w:lvlJc w:val="left"/>
      <w:pPr>
        <w:ind w:left="826" w:hanging="360"/>
      </w:pPr>
    </w:lvl>
    <w:lvl w:ilvl="1" w:tplc="04070019" w:tentative="1">
      <w:start w:val="1"/>
      <w:numFmt w:val="lowerLetter"/>
      <w:lvlText w:val="%2."/>
      <w:lvlJc w:val="left"/>
      <w:pPr>
        <w:ind w:left="1546" w:hanging="360"/>
      </w:pPr>
    </w:lvl>
    <w:lvl w:ilvl="2" w:tplc="0407001B" w:tentative="1">
      <w:start w:val="1"/>
      <w:numFmt w:val="lowerRoman"/>
      <w:lvlText w:val="%3."/>
      <w:lvlJc w:val="right"/>
      <w:pPr>
        <w:ind w:left="2266" w:hanging="180"/>
      </w:pPr>
    </w:lvl>
    <w:lvl w:ilvl="3" w:tplc="0407000F" w:tentative="1">
      <w:start w:val="1"/>
      <w:numFmt w:val="decimal"/>
      <w:lvlText w:val="%4."/>
      <w:lvlJc w:val="left"/>
      <w:pPr>
        <w:ind w:left="2986" w:hanging="360"/>
      </w:pPr>
    </w:lvl>
    <w:lvl w:ilvl="4" w:tplc="04070019" w:tentative="1">
      <w:start w:val="1"/>
      <w:numFmt w:val="lowerLetter"/>
      <w:lvlText w:val="%5."/>
      <w:lvlJc w:val="left"/>
      <w:pPr>
        <w:ind w:left="3706" w:hanging="360"/>
      </w:pPr>
    </w:lvl>
    <w:lvl w:ilvl="5" w:tplc="0407001B" w:tentative="1">
      <w:start w:val="1"/>
      <w:numFmt w:val="lowerRoman"/>
      <w:lvlText w:val="%6."/>
      <w:lvlJc w:val="right"/>
      <w:pPr>
        <w:ind w:left="4426" w:hanging="180"/>
      </w:pPr>
    </w:lvl>
    <w:lvl w:ilvl="6" w:tplc="0407000F" w:tentative="1">
      <w:start w:val="1"/>
      <w:numFmt w:val="decimal"/>
      <w:lvlText w:val="%7."/>
      <w:lvlJc w:val="left"/>
      <w:pPr>
        <w:ind w:left="5146" w:hanging="360"/>
      </w:pPr>
    </w:lvl>
    <w:lvl w:ilvl="7" w:tplc="04070019" w:tentative="1">
      <w:start w:val="1"/>
      <w:numFmt w:val="lowerLetter"/>
      <w:lvlText w:val="%8."/>
      <w:lvlJc w:val="left"/>
      <w:pPr>
        <w:ind w:left="5866" w:hanging="360"/>
      </w:pPr>
    </w:lvl>
    <w:lvl w:ilvl="8" w:tplc="0407001B" w:tentative="1">
      <w:start w:val="1"/>
      <w:numFmt w:val="lowerRoman"/>
      <w:lvlText w:val="%9."/>
      <w:lvlJc w:val="right"/>
      <w:pPr>
        <w:ind w:left="6586" w:hanging="180"/>
      </w:pPr>
    </w:lvl>
  </w:abstractNum>
  <w:abstractNum w:abstractNumId="5" w15:restartNumberingAfterBreak="0">
    <w:nsid w:val="72BA1351"/>
    <w:multiLevelType w:val="hybridMultilevel"/>
    <w:tmpl w:val="5B58A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A08486D"/>
    <w:multiLevelType w:val="hybridMultilevel"/>
    <w:tmpl w:val="410CCADA"/>
    <w:lvl w:ilvl="0" w:tplc="D00E2B8E">
      <w:numFmt w:val="bullet"/>
      <w:lvlText w:val="-"/>
      <w:lvlJc w:val="left"/>
      <w:pPr>
        <w:ind w:left="1080" w:hanging="360"/>
      </w:pPr>
      <w:rPr>
        <w:rFonts w:ascii="Times New Roman" w:eastAsiaTheme="minorHAns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17"/>
    <w:rsid w:val="00036BA8"/>
    <w:rsid w:val="00074B22"/>
    <w:rsid w:val="00081C6B"/>
    <w:rsid w:val="000A1D63"/>
    <w:rsid w:val="000B216B"/>
    <w:rsid w:val="000D5091"/>
    <w:rsid w:val="001127B1"/>
    <w:rsid w:val="00182491"/>
    <w:rsid w:val="001B1374"/>
    <w:rsid w:val="00226E17"/>
    <w:rsid w:val="002C0609"/>
    <w:rsid w:val="002E1EE4"/>
    <w:rsid w:val="003730F2"/>
    <w:rsid w:val="003B3765"/>
    <w:rsid w:val="003C2651"/>
    <w:rsid w:val="003F4652"/>
    <w:rsid w:val="003F6D5B"/>
    <w:rsid w:val="00405F68"/>
    <w:rsid w:val="00432EEA"/>
    <w:rsid w:val="004560C5"/>
    <w:rsid w:val="0046219C"/>
    <w:rsid w:val="00482BEE"/>
    <w:rsid w:val="004866BB"/>
    <w:rsid w:val="004A02D1"/>
    <w:rsid w:val="004A4124"/>
    <w:rsid w:val="00520919"/>
    <w:rsid w:val="005423A3"/>
    <w:rsid w:val="005C6851"/>
    <w:rsid w:val="00656BB0"/>
    <w:rsid w:val="006C4D24"/>
    <w:rsid w:val="006D2500"/>
    <w:rsid w:val="006F04FD"/>
    <w:rsid w:val="00721C37"/>
    <w:rsid w:val="0076778E"/>
    <w:rsid w:val="00775E56"/>
    <w:rsid w:val="00793515"/>
    <w:rsid w:val="007A4413"/>
    <w:rsid w:val="007F4D0A"/>
    <w:rsid w:val="00823677"/>
    <w:rsid w:val="008748EB"/>
    <w:rsid w:val="008B74A6"/>
    <w:rsid w:val="008C2A57"/>
    <w:rsid w:val="008D0E0C"/>
    <w:rsid w:val="008E29FD"/>
    <w:rsid w:val="00974D8E"/>
    <w:rsid w:val="00A67EDA"/>
    <w:rsid w:val="00A81FD7"/>
    <w:rsid w:val="00AF2156"/>
    <w:rsid w:val="00B049E8"/>
    <w:rsid w:val="00B1146D"/>
    <w:rsid w:val="00B357C4"/>
    <w:rsid w:val="00B37C77"/>
    <w:rsid w:val="00B9301C"/>
    <w:rsid w:val="00B957CD"/>
    <w:rsid w:val="00BD0A41"/>
    <w:rsid w:val="00BE6403"/>
    <w:rsid w:val="00BE78C0"/>
    <w:rsid w:val="00BF2604"/>
    <w:rsid w:val="00CC1D61"/>
    <w:rsid w:val="00D57D6C"/>
    <w:rsid w:val="00D75A9A"/>
    <w:rsid w:val="00D97C3B"/>
    <w:rsid w:val="00DB32CB"/>
    <w:rsid w:val="00DD68E5"/>
    <w:rsid w:val="00DD74D8"/>
    <w:rsid w:val="00DF0319"/>
    <w:rsid w:val="00DF5E6F"/>
    <w:rsid w:val="00E47B0A"/>
    <w:rsid w:val="00E65793"/>
    <w:rsid w:val="00E80EF2"/>
    <w:rsid w:val="00E844A5"/>
    <w:rsid w:val="00EA0971"/>
    <w:rsid w:val="00EC7545"/>
    <w:rsid w:val="00ED3735"/>
    <w:rsid w:val="00ED4BEE"/>
    <w:rsid w:val="00FA623C"/>
    <w:rsid w:val="00FB2A36"/>
    <w:rsid w:val="00FD41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B7D89"/>
  <w15:chartTrackingRefBased/>
  <w15:docId w15:val="{5325D9B1-BA8C-41F4-86B7-57EE5E70F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6E17"/>
    <w:pPr>
      <w:ind w:left="720"/>
      <w:contextualSpacing/>
    </w:pPr>
  </w:style>
  <w:style w:type="character" w:styleId="Hipercze">
    <w:name w:val="Hyperlink"/>
    <w:basedOn w:val="Domylnaczcionkaakapitu"/>
    <w:uiPriority w:val="99"/>
    <w:unhideWhenUsed/>
    <w:rsid w:val="003B3765"/>
    <w:rPr>
      <w:color w:val="0563C1" w:themeColor="hyperlink"/>
      <w:u w:val="single"/>
    </w:rPr>
  </w:style>
  <w:style w:type="character" w:customStyle="1" w:styleId="Nierozpoznanawzmianka1">
    <w:name w:val="Nierozpoznana wzmianka1"/>
    <w:basedOn w:val="Domylnaczcionkaakapitu"/>
    <w:uiPriority w:val="99"/>
    <w:semiHidden/>
    <w:unhideWhenUsed/>
    <w:rsid w:val="003B37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acownia.fonetyki.ifg@uwr.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1103</Words>
  <Characters>6623</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Molenda</dc:creator>
  <cp:keywords/>
  <dc:description/>
  <cp:lastModifiedBy>Artur Tworek</cp:lastModifiedBy>
  <cp:revision>3</cp:revision>
  <cp:lastPrinted>2022-11-04T12:59:00Z</cp:lastPrinted>
  <dcterms:created xsi:type="dcterms:W3CDTF">2022-12-07T13:48:00Z</dcterms:created>
  <dcterms:modified xsi:type="dcterms:W3CDTF">2022-12-07T13:52:00Z</dcterms:modified>
</cp:coreProperties>
</file>